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C2" w:rsidRPr="0034705D" w:rsidRDefault="00BE5AF9">
      <w:pPr>
        <w:pStyle w:val="Heading1"/>
        <w:jc w:val="center"/>
        <w:rPr>
          <w:sz w:val="24"/>
          <w:u w:val="single"/>
        </w:rPr>
      </w:pPr>
      <w:r w:rsidRPr="0034705D">
        <w:rPr>
          <w:sz w:val="24"/>
          <w:u w:val="single"/>
        </w:rPr>
        <w:t>N</w:t>
      </w:r>
      <w:r w:rsidR="007E6896" w:rsidRPr="0034705D">
        <w:rPr>
          <w:sz w:val="24"/>
          <w:u w:val="single"/>
        </w:rPr>
        <w:t>ATIONAL ASSEMBLY</w:t>
      </w:r>
    </w:p>
    <w:p w:rsidR="00E238C2" w:rsidRPr="0034705D" w:rsidRDefault="00E238C2">
      <w:pPr>
        <w:jc w:val="both"/>
        <w:rPr>
          <w:b/>
          <w:sz w:val="24"/>
          <w:u w:val="single"/>
        </w:rPr>
      </w:pPr>
    </w:p>
    <w:p w:rsidR="00E238C2" w:rsidRPr="0034705D" w:rsidRDefault="00E238C2">
      <w:pPr>
        <w:pStyle w:val="BodyText"/>
        <w:rPr>
          <w:b/>
          <w:bCs/>
          <w:sz w:val="24"/>
          <w:u w:val="single"/>
        </w:rPr>
      </w:pPr>
      <w:r w:rsidRPr="0034705D">
        <w:rPr>
          <w:b/>
          <w:bCs/>
          <w:sz w:val="24"/>
          <w:u w:val="single"/>
        </w:rPr>
        <w:t xml:space="preserve">FOR </w:t>
      </w:r>
      <w:r w:rsidR="00A4066B">
        <w:rPr>
          <w:b/>
          <w:bCs/>
          <w:sz w:val="24"/>
          <w:u w:val="single"/>
        </w:rPr>
        <w:t>WRITTEN</w:t>
      </w:r>
      <w:r w:rsidR="003548B4">
        <w:rPr>
          <w:b/>
          <w:bCs/>
          <w:sz w:val="24"/>
          <w:u w:val="single"/>
        </w:rPr>
        <w:t xml:space="preserve"> </w:t>
      </w:r>
      <w:r w:rsidRPr="0034705D">
        <w:rPr>
          <w:b/>
          <w:bCs/>
          <w:sz w:val="24"/>
          <w:u w:val="single"/>
        </w:rPr>
        <w:t>REPLY</w:t>
      </w:r>
    </w:p>
    <w:p w:rsidR="00E238C2" w:rsidRPr="0034705D" w:rsidRDefault="00E238C2">
      <w:pPr>
        <w:pStyle w:val="BodyText"/>
        <w:rPr>
          <w:b/>
          <w:bCs/>
          <w:sz w:val="24"/>
          <w:u w:val="single"/>
        </w:rPr>
      </w:pPr>
    </w:p>
    <w:p w:rsidR="00E238C2" w:rsidRDefault="005E1FBC">
      <w:pPr>
        <w:pStyle w:val="BodyText"/>
        <w:rPr>
          <w:b/>
          <w:bCs/>
          <w:sz w:val="24"/>
          <w:u w:val="single"/>
        </w:rPr>
      </w:pPr>
      <w:r w:rsidRPr="0034705D">
        <w:rPr>
          <w:b/>
          <w:bCs/>
          <w:sz w:val="24"/>
          <w:u w:val="single"/>
        </w:rPr>
        <w:t xml:space="preserve">QUESTION NO. </w:t>
      </w:r>
      <w:r w:rsidR="00A62254">
        <w:rPr>
          <w:b/>
          <w:bCs/>
          <w:sz w:val="24"/>
          <w:u w:val="single"/>
        </w:rPr>
        <w:t>1</w:t>
      </w:r>
      <w:r w:rsidR="007E2827">
        <w:rPr>
          <w:b/>
          <w:bCs/>
          <w:sz w:val="24"/>
          <w:u w:val="single"/>
        </w:rPr>
        <w:t>3</w:t>
      </w:r>
      <w:r w:rsidR="004D1C08">
        <w:rPr>
          <w:b/>
          <w:bCs/>
          <w:sz w:val="24"/>
          <w:u w:val="single"/>
        </w:rPr>
        <w:t>67</w:t>
      </w:r>
    </w:p>
    <w:p w:rsidR="003548B4" w:rsidRDefault="003548B4">
      <w:pPr>
        <w:pStyle w:val="BodyText"/>
        <w:rPr>
          <w:b/>
          <w:bCs/>
          <w:sz w:val="24"/>
          <w:u w:val="single"/>
        </w:rPr>
      </w:pPr>
    </w:p>
    <w:p w:rsidR="00E238C2" w:rsidRPr="00934798" w:rsidRDefault="00E238C2">
      <w:pPr>
        <w:pStyle w:val="BodyText"/>
        <w:rPr>
          <w:b/>
          <w:bCs/>
          <w:sz w:val="24"/>
          <w:u w:val="single"/>
        </w:rPr>
      </w:pPr>
      <w:r w:rsidRPr="0034705D">
        <w:rPr>
          <w:b/>
          <w:bCs/>
          <w:sz w:val="24"/>
          <w:u w:val="single"/>
        </w:rPr>
        <w:t>DATE OF PUBLICATION I</w:t>
      </w:r>
      <w:r w:rsidRPr="00923623">
        <w:rPr>
          <w:b/>
          <w:bCs/>
          <w:sz w:val="24"/>
          <w:u w:val="single"/>
        </w:rPr>
        <w:t>N INTERNAL QUESTION PAP</w:t>
      </w:r>
      <w:r w:rsidRPr="00934798">
        <w:rPr>
          <w:b/>
          <w:bCs/>
          <w:sz w:val="24"/>
          <w:u w:val="single"/>
        </w:rPr>
        <w:t xml:space="preserve">ER: </w:t>
      </w:r>
      <w:r w:rsidR="003F4E08">
        <w:rPr>
          <w:b/>
          <w:bCs/>
          <w:sz w:val="24"/>
          <w:u w:val="single"/>
        </w:rPr>
        <w:t>26</w:t>
      </w:r>
      <w:r w:rsidR="006C19F1">
        <w:rPr>
          <w:b/>
          <w:bCs/>
          <w:sz w:val="24"/>
          <w:u w:val="single"/>
        </w:rPr>
        <w:t xml:space="preserve"> JUNE</w:t>
      </w:r>
      <w:r w:rsidR="00360D5F">
        <w:rPr>
          <w:b/>
          <w:bCs/>
          <w:sz w:val="24"/>
          <w:u w:val="single"/>
        </w:rPr>
        <w:t xml:space="preserve"> </w:t>
      </w:r>
      <w:r w:rsidRPr="00934798">
        <w:rPr>
          <w:b/>
          <w:bCs/>
          <w:sz w:val="24"/>
          <w:u w:val="single"/>
        </w:rPr>
        <w:t>20</w:t>
      </w:r>
      <w:r w:rsidR="004F6DCB">
        <w:rPr>
          <w:b/>
          <w:bCs/>
          <w:sz w:val="24"/>
          <w:u w:val="single"/>
        </w:rPr>
        <w:t>20</w:t>
      </w:r>
      <w:r w:rsidRPr="00934798">
        <w:rPr>
          <w:b/>
          <w:bCs/>
          <w:sz w:val="24"/>
          <w:u w:val="single"/>
        </w:rPr>
        <w:t xml:space="preserve">   </w:t>
      </w:r>
    </w:p>
    <w:p w:rsidR="006B6D53" w:rsidRDefault="00E238C2" w:rsidP="006B6D53">
      <w:pPr>
        <w:spacing w:after="240"/>
        <w:rPr>
          <w:b/>
          <w:bCs/>
          <w:sz w:val="24"/>
          <w:u w:val="single"/>
        </w:rPr>
      </w:pPr>
      <w:r w:rsidRPr="00294557">
        <w:rPr>
          <w:b/>
          <w:bCs/>
          <w:sz w:val="24"/>
          <w:u w:val="single"/>
        </w:rPr>
        <w:t xml:space="preserve">(INTERNAL QUESTION PAPER NO. </w:t>
      </w:r>
      <w:r w:rsidR="002B10C3">
        <w:rPr>
          <w:b/>
          <w:bCs/>
          <w:sz w:val="24"/>
          <w:u w:val="single"/>
        </w:rPr>
        <w:t>2</w:t>
      </w:r>
      <w:r w:rsidR="003F4E08">
        <w:rPr>
          <w:b/>
          <w:bCs/>
          <w:sz w:val="24"/>
          <w:u w:val="single"/>
        </w:rPr>
        <w:t>3</w:t>
      </w:r>
      <w:r w:rsidRPr="00294557">
        <w:rPr>
          <w:b/>
          <w:bCs/>
          <w:sz w:val="24"/>
          <w:u w:val="single"/>
        </w:rPr>
        <w:t>)</w:t>
      </w:r>
    </w:p>
    <w:p w:rsidR="004D1C08" w:rsidRPr="004D1C08" w:rsidRDefault="004D1C08" w:rsidP="004D1C08">
      <w:pPr>
        <w:spacing w:before="100" w:beforeAutospacing="1" w:after="100" w:afterAutospacing="1"/>
        <w:jc w:val="both"/>
        <w:rPr>
          <w:b/>
          <w:sz w:val="24"/>
          <w:u w:val="single"/>
        </w:rPr>
      </w:pPr>
      <w:r w:rsidRPr="004D1C08">
        <w:rPr>
          <w:b/>
          <w:sz w:val="24"/>
          <w:u w:val="single"/>
        </w:rPr>
        <w:t xml:space="preserve">Ms S </w:t>
      </w:r>
      <w:proofErr w:type="spellStart"/>
      <w:r w:rsidRPr="004D1C08">
        <w:rPr>
          <w:b/>
          <w:sz w:val="24"/>
          <w:u w:val="single"/>
        </w:rPr>
        <w:t>Gwarube</w:t>
      </w:r>
      <w:proofErr w:type="spellEnd"/>
      <w:r w:rsidRPr="004D1C08">
        <w:rPr>
          <w:b/>
          <w:sz w:val="24"/>
          <w:u w:val="single"/>
        </w:rPr>
        <w:t xml:space="preserve"> (DA) to ask the Minister of Health</w:t>
      </w:r>
      <w:r w:rsidRPr="004D1C08">
        <w:rPr>
          <w:b/>
          <w:sz w:val="24"/>
          <w:u w:val="single"/>
        </w:rPr>
        <w:fldChar w:fldCharType="begin"/>
      </w:r>
      <w:r w:rsidRPr="004D1C08">
        <w:rPr>
          <w:sz w:val="24"/>
          <w:u w:val="single"/>
        </w:rPr>
        <w:instrText xml:space="preserve"> XE "</w:instrText>
      </w:r>
      <w:r w:rsidRPr="004D1C08">
        <w:rPr>
          <w:b/>
          <w:sz w:val="24"/>
          <w:u w:val="single"/>
        </w:rPr>
        <w:instrText>Health</w:instrText>
      </w:r>
      <w:r w:rsidRPr="004D1C08">
        <w:rPr>
          <w:sz w:val="24"/>
          <w:u w:val="single"/>
        </w:rPr>
        <w:instrText xml:space="preserve">" </w:instrText>
      </w:r>
      <w:r w:rsidRPr="004D1C08">
        <w:rPr>
          <w:b/>
          <w:sz w:val="24"/>
          <w:u w:val="single"/>
        </w:rPr>
        <w:fldChar w:fldCharType="end"/>
      </w:r>
      <w:r w:rsidRPr="004D1C08">
        <w:rPr>
          <w:b/>
          <w:sz w:val="24"/>
          <w:u w:val="single"/>
        </w:rPr>
        <w:t>:</w:t>
      </w:r>
    </w:p>
    <w:p w:rsidR="00786C98" w:rsidRPr="004D1C08" w:rsidRDefault="004D1C08" w:rsidP="004D1C08">
      <w:pPr>
        <w:pStyle w:val="BodyTextIndent2"/>
        <w:tabs>
          <w:tab w:val="left" w:pos="720"/>
        </w:tabs>
        <w:spacing w:before="100" w:beforeAutospacing="1" w:after="100" w:afterAutospacing="1"/>
        <w:ind w:left="0"/>
        <w:rPr>
          <w:sz w:val="24"/>
          <w:szCs w:val="24"/>
          <w:lang w:eastAsia="en-ZA"/>
        </w:rPr>
      </w:pPr>
      <w:r w:rsidRPr="004D1C08">
        <w:rPr>
          <w:sz w:val="24"/>
          <w:szCs w:val="24"/>
        </w:rPr>
        <w:t>What total number of field hospitals have been built in each province since 1 March 2020?</w:t>
      </w:r>
    </w:p>
    <w:p w:rsidR="00E238C2" w:rsidRDefault="007E6896" w:rsidP="00366E06">
      <w:pPr>
        <w:pStyle w:val="Heading6"/>
        <w:tabs>
          <w:tab w:val="clear" w:pos="660"/>
          <w:tab w:val="clear" w:pos="864"/>
          <w:tab w:val="clear" w:pos="1440"/>
        </w:tabs>
        <w:ind w:left="0" w:firstLine="0"/>
        <w:rPr>
          <w:u w:val="single"/>
        </w:rPr>
      </w:pPr>
      <w:r>
        <w:rPr>
          <w:color w:val="000000"/>
        </w:rPr>
        <w:t>N</w:t>
      </w:r>
      <w:r w:rsidR="001651E2">
        <w:rPr>
          <w:color w:val="000000"/>
        </w:rPr>
        <w:t>W</w:t>
      </w:r>
      <w:r w:rsidR="00017AC3">
        <w:rPr>
          <w:color w:val="000000"/>
        </w:rPr>
        <w:t>1</w:t>
      </w:r>
      <w:r w:rsidR="004033A5">
        <w:rPr>
          <w:color w:val="000000"/>
        </w:rPr>
        <w:t>7</w:t>
      </w:r>
      <w:r w:rsidR="004D1C08">
        <w:rPr>
          <w:color w:val="000000"/>
        </w:rPr>
        <w:t>38</w:t>
      </w:r>
      <w:r w:rsidR="009D2E42">
        <w:rPr>
          <w:color w:val="000000"/>
        </w:rPr>
        <w:t>E</w:t>
      </w:r>
      <w:r w:rsidR="00E238C2">
        <w:rPr>
          <w:color w:val="000000"/>
          <w:szCs w:val="20"/>
        </w:rPr>
        <w:t xml:space="preserve"> </w:t>
      </w:r>
    </w:p>
    <w:p w:rsidR="00927732" w:rsidRDefault="00E238C2" w:rsidP="002F43C3">
      <w:pPr>
        <w:rPr>
          <w:b/>
          <w:bCs/>
          <w:sz w:val="24"/>
          <w:u w:val="single"/>
          <w:lang w:val="en-US"/>
        </w:rPr>
      </w:pPr>
      <w:r w:rsidRPr="00BB0548">
        <w:rPr>
          <w:b/>
          <w:bCs/>
          <w:sz w:val="24"/>
          <w:u w:val="single"/>
          <w:lang w:val="en-US"/>
        </w:rPr>
        <w:t>REPLY:</w:t>
      </w:r>
    </w:p>
    <w:p w:rsidR="00A02C19" w:rsidRPr="00BB0548" w:rsidRDefault="00A02C19" w:rsidP="002F43C3">
      <w:pPr>
        <w:rPr>
          <w:b/>
          <w:bCs/>
          <w:sz w:val="24"/>
          <w:u w:val="single"/>
          <w:lang w:val="en-US"/>
        </w:rPr>
      </w:pPr>
    </w:p>
    <w:p w:rsidR="00C448B8" w:rsidRPr="00C448B8" w:rsidRDefault="00C448B8" w:rsidP="00C448B8">
      <w:pPr>
        <w:jc w:val="both"/>
        <w:rPr>
          <w:b/>
          <w:i/>
          <w:iCs/>
          <w:sz w:val="24"/>
        </w:rPr>
      </w:pPr>
      <w:bookmarkStart w:id="0" w:name="_Hlk44401890"/>
      <w:r w:rsidRPr="00C448B8">
        <w:rPr>
          <w:bCs/>
          <w:sz w:val="24"/>
          <w:lang w:val="en-US"/>
        </w:rPr>
        <w:t>The total number of field hospitals that have been built in each Province since 1 March 2020 have been provided in the table below. The construction of the field hospitals is at different level</w:t>
      </w:r>
      <w:r>
        <w:rPr>
          <w:bCs/>
          <w:sz w:val="24"/>
          <w:lang w:val="en-US"/>
        </w:rPr>
        <w:t>s</w:t>
      </w:r>
      <w:r w:rsidRPr="00C448B8">
        <w:rPr>
          <w:bCs/>
          <w:sz w:val="24"/>
          <w:lang w:val="en-US"/>
        </w:rPr>
        <w:t xml:space="preserve"> of completion, from site hand over to the completion of the construction of the hospital, </w:t>
      </w:r>
      <w:r>
        <w:rPr>
          <w:bCs/>
          <w:sz w:val="24"/>
          <w:lang w:val="en-US"/>
        </w:rPr>
        <w:t xml:space="preserve">and also </w:t>
      </w:r>
      <w:r w:rsidRPr="00C448B8">
        <w:rPr>
          <w:bCs/>
          <w:sz w:val="24"/>
          <w:lang w:val="en-US"/>
        </w:rPr>
        <w:t xml:space="preserve">includes utilization of the hospital. Most of these are the modification of the space in the existing hospitals. </w:t>
      </w:r>
    </w:p>
    <w:bookmarkEnd w:id="0"/>
    <w:p w:rsidR="00C448B8" w:rsidRPr="00C448B8" w:rsidRDefault="00C448B8" w:rsidP="00C448B8">
      <w:pPr>
        <w:jc w:val="both"/>
        <w:rPr>
          <w:b/>
          <w:sz w:val="24"/>
          <w:lang w:val="en-ZA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701"/>
        <w:gridCol w:w="2295"/>
        <w:gridCol w:w="4509"/>
        <w:gridCol w:w="1985"/>
      </w:tblGrid>
      <w:tr w:rsidR="00C448B8" w:rsidRPr="00C448B8" w:rsidTr="00C448B8">
        <w:trPr>
          <w:trHeight w:val="255"/>
          <w:tblHeader/>
        </w:trPr>
        <w:tc>
          <w:tcPr>
            <w:tcW w:w="1701" w:type="dxa"/>
            <w:shd w:val="clear" w:color="auto" w:fill="D9D9D9" w:themeFill="background1" w:themeFillShade="D9"/>
          </w:tcPr>
          <w:p w:rsidR="00C448B8" w:rsidRPr="00C448B8" w:rsidRDefault="00C448B8" w:rsidP="00C448B8">
            <w:pPr>
              <w:jc w:val="both"/>
              <w:rPr>
                <w:b/>
                <w:bCs/>
                <w:sz w:val="24"/>
                <w:lang w:val="en-US"/>
              </w:rPr>
            </w:pPr>
            <w:r w:rsidRPr="00C448B8">
              <w:rPr>
                <w:b/>
                <w:bCs/>
                <w:sz w:val="24"/>
                <w:lang w:val="en-US"/>
              </w:rPr>
              <w:t>PROVINCE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:rsidR="00C448B8" w:rsidRPr="00C448B8" w:rsidRDefault="00C448B8" w:rsidP="00C448B8">
            <w:pPr>
              <w:jc w:val="both"/>
              <w:rPr>
                <w:b/>
                <w:bCs/>
                <w:sz w:val="24"/>
                <w:lang w:val="en-US"/>
              </w:rPr>
            </w:pPr>
            <w:r w:rsidRPr="00C448B8">
              <w:rPr>
                <w:b/>
                <w:bCs/>
                <w:sz w:val="24"/>
                <w:lang w:val="en-US"/>
              </w:rPr>
              <w:t>FIELD HOSPITAL</w:t>
            </w:r>
          </w:p>
        </w:tc>
        <w:tc>
          <w:tcPr>
            <w:tcW w:w="4509" w:type="dxa"/>
            <w:shd w:val="clear" w:color="auto" w:fill="D9D9D9" w:themeFill="background1" w:themeFillShade="D9"/>
          </w:tcPr>
          <w:p w:rsidR="00C448B8" w:rsidRPr="00C448B8" w:rsidRDefault="00C448B8" w:rsidP="00C448B8">
            <w:pPr>
              <w:jc w:val="both"/>
              <w:rPr>
                <w:b/>
                <w:bCs/>
                <w:sz w:val="24"/>
                <w:lang w:val="en-US"/>
              </w:rPr>
            </w:pPr>
            <w:r w:rsidRPr="00C448B8">
              <w:rPr>
                <w:b/>
                <w:bCs/>
                <w:sz w:val="24"/>
                <w:lang w:val="en-US"/>
              </w:rPr>
              <w:t>COMMENTS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448B8" w:rsidRPr="00C448B8" w:rsidRDefault="00C448B8" w:rsidP="00C448B8">
            <w:pPr>
              <w:jc w:val="both"/>
              <w:rPr>
                <w:b/>
                <w:bCs/>
                <w:sz w:val="24"/>
                <w:lang w:val="en-US"/>
              </w:rPr>
            </w:pPr>
            <w:r w:rsidRPr="00C448B8">
              <w:rPr>
                <w:b/>
                <w:bCs/>
                <w:sz w:val="24"/>
                <w:lang w:val="en-US"/>
              </w:rPr>
              <w:t>Total Number per province</w:t>
            </w:r>
          </w:p>
        </w:tc>
      </w:tr>
      <w:tr w:rsidR="00C448B8" w:rsidRPr="00C448B8" w:rsidTr="00C448B8">
        <w:tc>
          <w:tcPr>
            <w:tcW w:w="1701" w:type="dxa"/>
          </w:tcPr>
          <w:p w:rsidR="00C448B8" w:rsidRPr="00C448B8" w:rsidRDefault="00C448B8" w:rsidP="00C448B8">
            <w:pPr>
              <w:jc w:val="both"/>
              <w:rPr>
                <w:sz w:val="24"/>
                <w:lang w:val="en-ZA"/>
              </w:rPr>
            </w:pPr>
            <w:r w:rsidRPr="00C448B8">
              <w:rPr>
                <w:bCs/>
                <w:sz w:val="24"/>
                <w:lang w:val="en-US"/>
              </w:rPr>
              <w:t>Eastern Cape</w:t>
            </w:r>
          </w:p>
        </w:tc>
        <w:tc>
          <w:tcPr>
            <w:tcW w:w="2295" w:type="dxa"/>
          </w:tcPr>
          <w:p w:rsidR="00C448B8" w:rsidRPr="00C448B8" w:rsidRDefault="00C448B8" w:rsidP="00C448B8">
            <w:pPr>
              <w:jc w:val="both"/>
              <w:rPr>
                <w:sz w:val="24"/>
                <w:lang w:val="en-ZA"/>
              </w:rPr>
            </w:pPr>
            <w:r w:rsidRPr="00C448B8">
              <w:rPr>
                <w:bCs/>
                <w:sz w:val="24"/>
                <w:lang w:val="en-US"/>
              </w:rPr>
              <w:t xml:space="preserve">Port Elizabeth VW field hospital </w:t>
            </w:r>
          </w:p>
        </w:tc>
        <w:tc>
          <w:tcPr>
            <w:tcW w:w="4509" w:type="dxa"/>
          </w:tcPr>
          <w:p w:rsidR="00C448B8" w:rsidRPr="00C448B8" w:rsidRDefault="00C448B8" w:rsidP="00C448B8">
            <w:pPr>
              <w:jc w:val="both"/>
              <w:rPr>
                <w:sz w:val="24"/>
                <w:lang w:val="en-ZA"/>
              </w:rPr>
            </w:pPr>
            <w:r w:rsidRPr="00C448B8">
              <w:rPr>
                <w:sz w:val="24"/>
                <w:lang w:val="en-ZA"/>
              </w:rPr>
              <w:t xml:space="preserve">The hospital is </w:t>
            </w:r>
            <w:r w:rsidRPr="00C448B8">
              <w:rPr>
                <w:bCs/>
                <w:sz w:val="24"/>
                <w:lang w:val="en-US"/>
              </w:rPr>
              <w:t>35% complete and the completed section is being used for COVID-19 admissions.</w:t>
            </w:r>
          </w:p>
        </w:tc>
        <w:tc>
          <w:tcPr>
            <w:tcW w:w="1985" w:type="dxa"/>
          </w:tcPr>
          <w:p w:rsidR="00C448B8" w:rsidRPr="00C448B8" w:rsidRDefault="00C448B8" w:rsidP="00C448B8">
            <w:pPr>
              <w:jc w:val="both"/>
              <w:rPr>
                <w:sz w:val="24"/>
                <w:lang w:val="en-ZA"/>
              </w:rPr>
            </w:pPr>
            <w:r w:rsidRPr="00C448B8">
              <w:rPr>
                <w:sz w:val="24"/>
                <w:lang w:val="en-ZA"/>
              </w:rPr>
              <w:t>1</w:t>
            </w:r>
          </w:p>
        </w:tc>
      </w:tr>
      <w:tr w:rsidR="00C448B8" w:rsidRPr="00C448B8" w:rsidTr="00C448B8">
        <w:tc>
          <w:tcPr>
            <w:tcW w:w="1701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>Free State</w:t>
            </w:r>
          </w:p>
          <w:p w:rsidR="00C448B8" w:rsidRPr="00C448B8" w:rsidRDefault="00C448B8" w:rsidP="00C448B8">
            <w:pPr>
              <w:jc w:val="both"/>
              <w:rPr>
                <w:sz w:val="24"/>
                <w:lang w:val="en-ZA"/>
              </w:rPr>
            </w:pPr>
          </w:p>
        </w:tc>
        <w:tc>
          <w:tcPr>
            <w:tcW w:w="2295" w:type="dxa"/>
          </w:tcPr>
          <w:p w:rsidR="00C448B8" w:rsidRPr="00C448B8" w:rsidRDefault="00C448B8" w:rsidP="00C448B8">
            <w:pPr>
              <w:jc w:val="both"/>
              <w:rPr>
                <w:sz w:val="24"/>
                <w:lang w:val="en-ZA"/>
              </w:rPr>
            </w:pPr>
            <w:r w:rsidRPr="00C448B8">
              <w:rPr>
                <w:bCs/>
                <w:sz w:val="24"/>
                <w:lang w:val="en-US"/>
              </w:rPr>
              <w:t xml:space="preserve">Intra-Health Care Facilities for Surge </w:t>
            </w:r>
          </w:p>
        </w:tc>
        <w:tc>
          <w:tcPr>
            <w:tcW w:w="4509" w:type="dxa"/>
          </w:tcPr>
          <w:p w:rsidR="00C448B8" w:rsidRPr="00C448B8" w:rsidRDefault="00C448B8" w:rsidP="00C448B8">
            <w:pPr>
              <w:numPr>
                <w:ilvl w:val="0"/>
                <w:numId w:val="15"/>
              </w:numPr>
              <w:ind w:left="346" w:hanging="346"/>
              <w:jc w:val="both"/>
              <w:rPr>
                <w:bCs/>
                <w:sz w:val="24"/>
                <w:lang w:val="en-US"/>
              </w:rPr>
            </w:pPr>
            <w:proofErr w:type="spellStart"/>
            <w:r w:rsidRPr="00C448B8">
              <w:rPr>
                <w:bCs/>
                <w:sz w:val="24"/>
                <w:lang w:val="en-US"/>
              </w:rPr>
              <w:t>Universitas</w:t>
            </w:r>
            <w:proofErr w:type="spellEnd"/>
            <w:r w:rsidRPr="00C448B8">
              <w:rPr>
                <w:bCs/>
                <w:sz w:val="24"/>
                <w:lang w:val="en-US"/>
              </w:rPr>
              <w:t xml:space="preserve"> has converted the underground management parking to create a space for 110 beds. The contractor is currently on site. </w:t>
            </w:r>
          </w:p>
          <w:p w:rsidR="00C448B8" w:rsidRPr="00C448B8" w:rsidRDefault="00C448B8" w:rsidP="00C448B8">
            <w:pPr>
              <w:numPr>
                <w:ilvl w:val="0"/>
                <w:numId w:val="15"/>
              </w:numPr>
              <w:ind w:left="346" w:hanging="346"/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 xml:space="preserve">House </w:t>
            </w:r>
            <w:proofErr w:type="spellStart"/>
            <w:r w:rsidRPr="00C448B8">
              <w:rPr>
                <w:bCs/>
                <w:sz w:val="24"/>
                <w:lang w:val="en-US"/>
              </w:rPr>
              <w:t>Idahlia</w:t>
            </w:r>
            <w:proofErr w:type="spellEnd"/>
            <w:r w:rsidRPr="00C448B8">
              <w:rPr>
                <w:bCs/>
                <w:sz w:val="24"/>
                <w:lang w:val="en-US"/>
              </w:rPr>
              <w:t xml:space="preserve"> has been identified for 60 High Care Beds. The contractor is currently on site.</w:t>
            </w:r>
          </w:p>
          <w:p w:rsidR="00C448B8" w:rsidRPr="00C448B8" w:rsidRDefault="00C448B8" w:rsidP="00C448B8">
            <w:pPr>
              <w:numPr>
                <w:ilvl w:val="0"/>
                <w:numId w:val="15"/>
              </w:numPr>
              <w:ind w:left="346" w:hanging="346"/>
              <w:jc w:val="both"/>
              <w:rPr>
                <w:bCs/>
                <w:sz w:val="24"/>
                <w:lang w:val="en-US"/>
              </w:rPr>
            </w:pPr>
            <w:proofErr w:type="spellStart"/>
            <w:r w:rsidRPr="00C448B8">
              <w:rPr>
                <w:bCs/>
                <w:sz w:val="24"/>
                <w:lang w:val="en-US"/>
              </w:rPr>
              <w:t>Pelonomi</w:t>
            </w:r>
            <w:proofErr w:type="spellEnd"/>
            <w:r w:rsidRPr="00C448B8">
              <w:rPr>
                <w:bCs/>
                <w:sz w:val="24"/>
                <w:lang w:val="en-US"/>
              </w:rPr>
              <w:t xml:space="preserve"> hospital has been approved for 296 beds. The contractor is currently on site</w:t>
            </w:r>
          </w:p>
          <w:p w:rsidR="00C448B8" w:rsidRPr="00C448B8" w:rsidRDefault="00C448B8" w:rsidP="00C448B8">
            <w:pPr>
              <w:numPr>
                <w:ilvl w:val="0"/>
                <w:numId w:val="15"/>
              </w:numPr>
              <w:ind w:left="346" w:hanging="346"/>
              <w:jc w:val="both"/>
              <w:rPr>
                <w:bCs/>
                <w:sz w:val="24"/>
                <w:lang w:val="en-US"/>
              </w:rPr>
            </w:pPr>
            <w:proofErr w:type="spellStart"/>
            <w:r w:rsidRPr="00C448B8">
              <w:rPr>
                <w:bCs/>
                <w:sz w:val="24"/>
                <w:lang w:val="en-US"/>
              </w:rPr>
              <w:t>Bongani</w:t>
            </w:r>
            <w:proofErr w:type="spellEnd"/>
            <w:r w:rsidRPr="00C448B8">
              <w:rPr>
                <w:bCs/>
                <w:sz w:val="24"/>
                <w:lang w:val="en-US"/>
              </w:rPr>
              <w:t xml:space="preserve"> hospital Nurses has been identified for 150 beds. Waiting for the awarding of the contract.</w:t>
            </w:r>
          </w:p>
          <w:p w:rsidR="00C448B8" w:rsidRPr="00C448B8" w:rsidRDefault="00C448B8" w:rsidP="00C448B8">
            <w:pPr>
              <w:numPr>
                <w:ilvl w:val="0"/>
                <w:numId w:val="15"/>
              </w:numPr>
              <w:ind w:left="346" w:hanging="346"/>
              <w:jc w:val="both"/>
              <w:rPr>
                <w:bCs/>
                <w:sz w:val="24"/>
                <w:lang w:val="en-US"/>
              </w:rPr>
            </w:pPr>
            <w:proofErr w:type="spellStart"/>
            <w:r w:rsidRPr="00C448B8">
              <w:rPr>
                <w:bCs/>
                <w:sz w:val="24"/>
                <w:lang w:val="en-US"/>
              </w:rPr>
              <w:t>Itumeleng</w:t>
            </w:r>
            <w:proofErr w:type="spellEnd"/>
            <w:r w:rsidRPr="00C448B8">
              <w:rPr>
                <w:bCs/>
                <w:sz w:val="24"/>
                <w:lang w:val="en-US"/>
              </w:rPr>
              <w:t xml:space="preserve"> CHC has been approved for 200 beds. Waiting for the awarding of the contract.</w:t>
            </w:r>
          </w:p>
          <w:p w:rsidR="00C448B8" w:rsidRPr="00C448B8" w:rsidRDefault="00C448B8" w:rsidP="00C448B8">
            <w:pPr>
              <w:numPr>
                <w:ilvl w:val="0"/>
                <w:numId w:val="15"/>
              </w:numPr>
              <w:ind w:left="346" w:hanging="346"/>
              <w:jc w:val="both"/>
              <w:rPr>
                <w:bCs/>
                <w:sz w:val="24"/>
                <w:lang w:val="en-US"/>
              </w:rPr>
            </w:pPr>
            <w:proofErr w:type="spellStart"/>
            <w:r w:rsidRPr="00C448B8">
              <w:rPr>
                <w:bCs/>
                <w:sz w:val="24"/>
                <w:lang w:val="en-US"/>
              </w:rPr>
              <w:t>Manapo</w:t>
            </w:r>
            <w:proofErr w:type="spellEnd"/>
            <w:r w:rsidRPr="00C448B8">
              <w:rPr>
                <w:bCs/>
                <w:sz w:val="24"/>
                <w:lang w:val="en-US"/>
              </w:rPr>
              <w:t xml:space="preserve"> Hospital Hall has been approved for 53 beds. Waiting for the awarding of the contract.</w:t>
            </w:r>
          </w:p>
          <w:p w:rsidR="00C448B8" w:rsidRPr="00C448B8" w:rsidRDefault="00C448B8" w:rsidP="00C448B8">
            <w:pPr>
              <w:numPr>
                <w:ilvl w:val="0"/>
                <w:numId w:val="15"/>
              </w:numPr>
              <w:ind w:left="346" w:hanging="346"/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 xml:space="preserve">Albert </w:t>
            </w:r>
            <w:proofErr w:type="spellStart"/>
            <w:r w:rsidRPr="00C448B8">
              <w:rPr>
                <w:bCs/>
                <w:sz w:val="24"/>
                <w:lang w:val="en-US"/>
              </w:rPr>
              <w:t>Nzula</w:t>
            </w:r>
            <w:proofErr w:type="spellEnd"/>
            <w:r w:rsidRPr="00C448B8">
              <w:rPr>
                <w:bCs/>
                <w:sz w:val="24"/>
                <w:lang w:val="en-US"/>
              </w:rPr>
              <w:t xml:space="preserve"> Hospital in </w:t>
            </w:r>
            <w:proofErr w:type="spellStart"/>
            <w:r w:rsidRPr="00C448B8">
              <w:rPr>
                <w:bCs/>
                <w:sz w:val="24"/>
                <w:lang w:val="en-US"/>
              </w:rPr>
              <w:t>Trompsburg</w:t>
            </w:r>
            <w:proofErr w:type="spellEnd"/>
            <w:r w:rsidRPr="00C448B8">
              <w:rPr>
                <w:bCs/>
                <w:sz w:val="24"/>
                <w:lang w:val="en-US"/>
              </w:rPr>
              <w:t xml:space="preserve"> has been approved for 95 beds. The contractor is on site</w:t>
            </w:r>
          </w:p>
        </w:tc>
        <w:tc>
          <w:tcPr>
            <w:tcW w:w="1985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 xml:space="preserve">7 hospitals with </w:t>
            </w:r>
          </w:p>
        </w:tc>
      </w:tr>
      <w:tr w:rsidR="00C448B8" w:rsidRPr="00C448B8" w:rsidTr="00C448B8">
        <w:tc>
          <w:tcPr>
            <w:tcW w:w="1701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>Gauteng</w:t>
            </w:r>
          </w:p>
          <w:p w:rsidR="00C448B8" w:rsidRPr="00C448B8" w:rsidRDefault="00C448B8" w:rsidP="00C448B8">
            <w:pPr>
              <w:jc w:val="both"/>
              <w:rPr>
                <w:b/>
                <w:sz w:val="24"/>
                <w:lang w:val="en-ZA"/>
              </w:rPr>
            </w:pPr>
          </w:p>
        </w:tc>
        <w:tc>
          <w:tcPr>
            <w:tcW w:w="2295" w:type="dxa"/>
          </w:tcPr>
          <w:p w:rsidR="00C448B8" w:rsidRPr="00C448B8" w:rsidRDefault="00C448B8" w:rsidP="00C448B8">
            <w:pPr>
              <w:jc w:val="both"/>
              <w:rPr>
                <w:b/>
                <w:sz w:val="24"/>
                <w:lang w:val="en-ZA"/>
              </w:rPr>
            </w:pPr>
            <w:r w:rsidRPr="00C448B8">
              <w:rPr>
                <w:bCs/>
                <w:sz w:val="24"/>
                <w:lang w:val="en-US"/>
              </w:rPr>
              <w:t>NASREC Field hospital</w:t>
            </w:r>
          </w:p>
        </w:tc>
        <w:tc>
          <w:tcPr>
            <w:tcW w:w="4509" w:type="dxa"/>
          </w:tcPr>
          <w:p w:rsidR="00C448B8" w:rsidRPr="00C448B8" w:rsidRDefault="00C448B8" w:rsidP="00C448B8">
            <w:pPr>
              <w:jc w:val="both"/>
              <w:rPr>
                <w:b/>
                <w:sz w:val="24"/>
                <w:lang w:val="en-ZA"/>
              </w:rPr>
            </w:pPr>
            <w:r w:rsidRPr="00C448B8">
              <w:rPr>
                <w:bCs/>
                <w:sz w:val="24"/>
                <w:lang w:val="en-US"/>
              </w:rPr>
              <w:t xml:space="preserve">The department has approved and completed 500 beds and it </w:t>
            </w:r>
            <w:r>
              <w:rPr>
                <w:bCs/>
                <w:sz w:val="24"/>
                <w:lang w:val="en-US"/>
              </w:rPr>
              <w:t xml:space="preserve">is </w:t>
            </w:r>
            <w:r w:rsidRPr="00C448B8">
              <w:rPr>
                <w:bCs/>
                <w:sz w:val="24"/>
                <w:lang w:val="en-US"/>
              </w:rPr>
              <w:t>currently being used</w:t>
            </w:r>
          </w:p>
        </w:tc>
        <w:tc>
          <w:tcPr>
            <w:tcW w:w="1985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>1 with 500 beds</w:t>
            </w:r>
          </w:p>
        </w:tc>
      </w:tr>
      <w:tr w:rsidR="00C448B8" w:rsidRPr="00C448B8" w:rsidTr="00C448B8">
        <w:tc>
          <w:tcPr>
            <w:tcW w:w="1701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lastRenderedPageBreak/>
              <w:t>KZN</w:t>
            </w:r>
          </w:p>
          <w:p w:rsidR="00C448B8" w:rsidRPr="00C448B8" w:rsidRDefault="00C448B8" w:rsidP="00C448B8">
            <w:pPr>
              <w:jc w:val="both"/>
              <w:rPr>
                <w:b/>
                <w:sz w:val="24"/>
                <w:lang w:val="en-ZA"/>
              </w:rPr>
            </w:pPr>
          </w:p>
        </w:tc>
        <w:tc>
          <w:tcPr>
            <w:tcW w:w="2295" w:type="dxa"/>
          </w:tcPr>
          <w:p w:rsidR="00C448B8" w:rsidRPr="00C448B8" w:rsidRDefault="00C448B8" w:rsidP="00C448B8">
            <w:pPr>
              <w:jc w:val="both"/>
              <w:rPr>
                <w:b/>
                <w:sz w:val="24"/>
                <w:lang w:val="en-ZA"/>
              </w:rPr>
            </w:pPr>
            <w:r w:rsidRPr="00C448B8">
              <w:rPr>
                <w:bCs/>
                <w:sz w:val="24"/>
                <w:lang w:val="en-US"/>
              </w:rPr>
              <w:t>Royal Agriculture Showground field hospital</w:t>
            </w:r>
          </w:p>
        </w:tc>
        <w:tc>
          <w:tcPr>
            <w:tcW w:w="4509" w:type="dxa"/>
          </w:tcPr>
          <w:p w:rsidR="00C448B8" w:rsidRPr="00C448B8" w:rsidRDefault="00C448B8" w:rsidP="00C448B8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 xml:space="preserve">The field hospital in Pietermaritzburg is operational with 254 beds.  </w:t>
            </w:r>
          </w:p>
          <w:p w:rsidR="00C448B8" w:rsidRPr="00C448B8" w:rsidRDefault="00C448B8" w:rsidP="00C448B8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  <w:rPr>
                <w:bCs/>
                <w:sz w:val="24"/>
                <w:lang w:val="en-US"/>
              </w:rPr>
            </w:pPr>
            <w:proofErr w:type="spellStart"/>
            <w:r w:rsidRPr="00C448B8">
              <w:rPr>
                <w:bCs/>
                <w:sz w:val="24"/>
                <w:lang w:val="en-US"/>
              </w:rPr>
              <w:t>Ngwelezane</w:t>
            </w:r>
            <w:proofErr w:type="spellEnd"/>
            <w:r w:rsidRPr="00C448B8">
              <w:rPr>
                <w:bCs/>
                <w:sz w:val="24"/>
                <w:lang w:val="en-US"/>
              </w:rPr>
              <w:t xml:space="preserve"> hospital has been approved the construction of 113 beds, which are under construction.</w:t>
            </w:r>
          </w:p>
          <w:p w:rsidR="00C448B8" w:rsidRPr="00C448B8" w:rsidRDefault="00C448B8" w:rsidP="00C448B8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 xml:space="preserve">General Justice </w:t>
            </w:r>
            <w:proofErr w:type="spellStart"/>
            <w:r w:rsidRPr="00C448B8">
              <w:rPr>
                <w:bCs/>
                <w:sz w:val="24"/>
                <w:lang w:val="en-US"/>
              </w:rPr>
              <w:t>Ginzenga</w:t>
            </w:r>
            <w:proofErr w:type="spellEnd"/>
            <w:r w:rsidRPr="00C448B8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C448B8">
              <w:rPr>
                <w:bCs/>
                <w:sz w:val="24"/>
                <w:lang w:val="en-US"/>
              </w:rPr>
              <w:t>Mapanza</w:t>
            </w:r>
            <w:proofErr w:type="spellEnd"/>
            <w:r w:rsidRPr="00C448B8">
              <w:rPr>
                <w:bCs/>
                <w:sz w:val="24"/>
                <w:lang w:val="en-US"/>
              </w:rPr>
              <w:t xml:space="preserve"> has been approved for 113 beds which are under construction. </w:t>
            </w:r>
          </w:p>
          <w:p w:rsidR="00C448B8" w:rsidRPr="00C448B8" w:rsidRDefault="00C448B8" w:rsidP="00C448B8">
            <w:pPr>
              <w:pStyle w:val="ListParagraph"/>
              <w:numPr>
                <w:ilvl w:val="0"/>
                <w:numId w:val="16"/>
              </w:numPr>
              <w:contextualSpacing w:val="0"/>
              <w:jc w:val="both"/>
              <w:rPr>
                <w:b/>
                <w:sz w:val="24"/>
                <w:lang w:val="en-ZA"/>
              </w:rPr>
            </w:pPr>
            <w:proofErr w:type="spellStart"/>
            <w:r w:rsidRPr="00C448B8">
              <w:rPr>
                <w:bCs/>
                <w:sz w:val="24"/>
                <w:lang w:val="en-US"/>
              </w:rPr>
              <w:t>Clairewood</w:t>
            </w:r>
            <w:proofErr w:type="spellEnd"/>
            <w:r w:rsidRPr="00C448B8">
              <w:rPr>
                <w:bCs/>
                <w:sz w:val="24"/>
                <w:lang w:val="en-US"/>
              </w:rPr>
              <w:t xml:space="preserve"> hospital has allocated 226 beds which are still under construction.</w:t>
            </w:r>
          </w:p>
        </w:tc>
        <w:tc>
          <w:tcPr>
            <w:tcW w:w="1985" w:type="dxa"/>
          </w:tcPr>
          <w:p w:rsidR="00C448B8" w:rsidRPr="00C448B8" w:rsidRDefault="00C448B8" w:rsidP="00C448B8">
            <w:pPr>
              <w:pStyle w:val="ListParagraph"/>
              <w:ind w:left="0"/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>4 with 706 beds</w:t>
            </w:r>
          </w:p>
        </w:tc>
      </w:tr>
      <w:tr w:rsidR="00C448B8" w:rsidRPr="00C448B8" w:rsidTr="00C448B8">
        <w:trPr>
          <w:trHeight w:val="363"/>
        </w:trPr>
        <w:tc>
          <w:tcPr>
            <w:tcW w:w="1701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>Limpopo</w:t>
            </w:r>
          </w:p>
        </w:tc>
        <w:tc>
          <w:tcPr>
            <w:tcW w:w="2295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</w:p>
        </w:tc>
        <w:tc>
          <w:tcPr>
            <w:tcW w:w="4509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 xml:space="preserve">Limpopo </w:t>
            </w:r>
            <w:r w:rsidRPr="00C448B8">
              <w:rPr>
                <w:color w:val="201F1E"/>
                <w:sz w:val="24"/>
                <w:shd w:val="clear" w:color="auto" w:fill="FFFFFF"/>
              </w:rPr>
              <w:t>has not built any field hospitals as yet.</w:t>
            </w:r>
          </w:p>
        </w:tc>
        <w:tc>
          <w:tcPr>
            <w:tcW w:w="1985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>0</w:t>
            </w:r>
          </w:p>
        </w:tc>
      </w:tr>
      <w:tr w:rsidR="00C448B8" w:rsidRPr="00C448B8" w:rsidTr="00C448B8">
        <w:tc>
          <w:tcPr>
            <w:tcW w:w="1701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>Mpumalanga</w:t>
            </w:r>
          </w:p>
        </w:tc>
        <w:tc>
          <w:tcPr>
            <w:tcW w:w="2295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</w:p>
        </w:tc>
        <w:tc>
          <w:tcPr>
            <w:tcW w:w="4509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 xml:space="preserve">Mpumalanga </w:t>
            </w:r>
            <w:r w:rsidRPr="00C448B8">
              <w:rPr>
                <w:color w:val="201F1E"/>
                <w:sz w:val="24"/>
                <w:shd w:val="clear" w:color="auto" w:fill="FFFFFF"/>
              </w:rPr>
              <w:t>has not built any field hospitals as yet</w:t>
            </w:r>
          </w:p>
        </w:tc>
        <w:tc>
          <w:tcPr>
            <w:tcW w:w="1985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>0</w:t>
            </w:r>
          </w:p>
        </w:tc>
      </w:tr>
      <w:tr w:rsidR="00C448B8" w:rsidRPr="00C448B8" w:rsidTr="00C448B8">
        <w:tc>
          <w:tcPr>
            <w:tcW w:w="1701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>Northern Cape</w:t>
            </w:r>
            <w:bookmarkStart w:id="1" w:name="_GoBack"/>
            <w:bookmarkEnd w:id="1"/>
          </w:p>
        </w:tc>
        <w:tc>
          <w:tcPr>
            <w:tcW w:w="2295" w:type="dxa"/>
          </w:tcPr>
          <w:p w:rsidR="00C448B8" w:rsidRPr="00C448B8" w:rsidRDefault="00C448B8" w:rsidP="00C448B8">
            <w:pPr>
              <w:jc w:val="both"/>
              <w:rPr>
                <w:b/>
                <w:sz w:val="24"/>
                <w:lang w:val="en-ZA"/>
              </w:rPr>
            </w:pPr>
          </w:p>
        </w:tc>
        <w:tc>
          <w:tcPr>
            <w:tcW w:w="4509" w:type="dxa"/>
          </w:tcPr>
          <w:p w:rsidR="00C448B8" w:rsidRPr="00C448B8" w:rsidRDefault="00C448B8" w:rsidP="00C448B8">
            <w:pPr>
              <w:jc w:val="both"/>
              <w:rPr>
                <w:b/>
                <w:sz w:val="24"/>
                <w:lang w:val="en-ZA"/>
              </w:rPr>
            </w:pPr>
            <w:r w:rsidRPr="00C448B8">
              <w:rPr>
                <w:bCs/>
                <w:sz w:val="24"/>
                <w:lang w:val="en-US"/>
              </w:rPr>
              <w:t xml:space="preserve">Northern Cape </w:t>
            </w:r>
            <w:r w:rsidRPr="00C448B8">
              <w:rPr>
                <w:color w:val="201F1E"/>
                <w:sz w:val="24"/>
                <w:shd w:val="clear" w:color="auto" w:fill="FFFFFF"/>
              </w:rPr>
              <w:t>has not built any field hospitals as yet</w:t>
            </w:r>
          </w:p>
        </w:tc>
        <w:tc>
          <w:tcPr>
            <w:tcW w:w="1985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>0</w:t>
            </w:r>
          </w:p>
        </w:tc>
      </w:tr>
      <w:tr w:rsidR="00C448B8" w:rsidRPr="00C448B8" w:rsidTr="00C448B8">
        <w:tc>
          <w:tcPr>
            <w:tcW w:w="1701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>North West</w:t>
            </w:r>
          </w:p>
          <w:p w:rsidR="00C448B8" w:rsidRPr="00C448B8" w:rsidRDefault="00C448B8" w:rsidP="00C448B8">
            <w:pPr>
              <w:jc w:val="both"/>
              <w:rPr>
                <w:b/>
                <w:sz w:val="24"/>
                <w:lang w:val="en-ZA"/>
              </w:rPr>
            </w:pPr>
          </w:p>
        </w:tc>
        <w:tc>
          <w:tcPr>
            <w:tcW w:w="2295" w:type="dxa"/>
          </w:tcPr>
          <w:p w:rsidR="00C448B8" w:rsidRPr="00C448B8" w:rsidRDefault="00C448B8" w:rsidP="00C448B8">
            <w:pPr>
              <w:jc w:val="both"/>
              <w:rPr>
                <w:b/>
                <w:sz w:val="24"/>
                <w:lang w:val="en-ZA"/>
              </w:rPr>
            </w:pPr>
            <w:proofErr w:type="spellStart"/>
            <w:r w:rsidRPr="00C448B8">
              <w:rPr>
                <w:bCs/>
                <w:sz w:val="24"/>
                <w:lang w:val="en-US"/>
              </w:rPr>
              <w:t>Maseve</w:t>
            </w:r>
            <w:proofErr w:type="spellEnd"/>
            <w:r w:rsidRPr="00C448B8">
              <w:rPr>
                <w:bCs/>
                <w:sz w:val="24"/>
                <w:lang w:val="en-US"/>
              </w:rPr>
              <w:t xml:space="preserve"> Field hospital </w:t>
            </w:r>
          </w:p>
        </w:tc>
        <w:tc>
          <w:tcPr>
            <w:tcW w:w="4509" w:type="dxa"/>
          </w:tcPr>
          <w:p w:rsidR="00C448B8" w:rsidRPr="00C448B8" w:rsidRDefault="00C448B8" w:rsidP="00C448B8">
            <w:pPr>
              <w:jc w:val="both"/>
              <w:rPr>
                <w:b/>
                <w:sz w:val="24"/>
                <w:lang w:val="en-ZA"/>
              </w:rPr>
            </w:pPr>
            <w:r w:rsidRPr="00C448B8">
              <w:rPr>
                <w:bCs/>
                <w:sz w:val="24"/>
                <w:lang w:val="en-US"/>
              </w:rPr>
              <w:t>This hospital has been approved for 200 beds in Rustenburg and it is 90% ready.</w:t>
            </w:r>
          </w:p>
        </w:tc>
        <w:tc>
          <w:tcPr>
            <w:tcW w:w="1985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>1 with 200 beds</w:t>
            </w:r>
          </w:p>
        </w:tc>
      </w:tr>
      <w:tr w:rsidR="00C448B8" w:rsidRPr="00C448B8" w:rsidTr="00C448B8">
        <w:tc>
          <w:tcPr>
            <w:tcW w:w="1701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>Western Cape</w:t>
            </w:r>
          </w:p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</w:p>
        </w:tc>
        <w:tc>
          <w:tcPr>
            <w:tcW w:w="2295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</w:p>
        </w:tc>
        <w:tc>
          <w:tcPr>
            <w:tcW w:w="4509" w:type="dxa"/>
          </w:tcPr>
          <w:p w:rsidR="00C448B8" w:rsidRPr="00C448B8" w:rsidRDefault="00C448B8" w:rsidP="00C448B8">
            <w:pPr>
              <w:pStyle w:val="ListParagraph"/>
              <w:numPr>
                <w:ilvl w:val="0"/>
                <w:numId w:val="13"/>
              </w:numPr>
              <w:ind w:left="360"/>
              <w:contextualSpacing w:val="0"/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>CTICC has been approved for 870 beds and it is completed</w:t>
            </w:r>
          </w:p>
          <w:p w:rsidR="00C448B8" w:rsidRPr="00C448B8" w:rsidRDefault="00C448B8" w:rsidP="00C448B8">
            <w:pPr>
              <w:numPr>
                <w:ilvl w:val="0"/>
                <w:numId w:val="13"/>
              </w:numPr>
              <w:ind w:left="406" w:hanging="406"/>
              <w:jc w:val="both"/>
              <w:rPr>
                <w:bCs/>
                <w:sz w:val="24"/>
                <w:lang w:val="en-US"/>
              </w:rPr>
            </w:pPr>
            <w:proofErr w:type="spellStart"/>
            <w:r w:rsidRPr="00C448B8">
              <w:rPr>
                <w:bCs/>
                <w:sz w:val="24"/>
                <w:lang w:val="en-US"/>
              </w:rPr>
              <w:t>Thusong</w:t>
            </w:r>
            <w:proofErr w:type="spellEnd"/>
            <w:r w:rsidRPr="00C448B8">
              <w:rPr>
                <w:bCs/>
                <w:sz w:val="24"/>
                <w:lang w:val="en-US"/>
              </w:rPr>
              <w:t xml:space="preserve"> has been approved for 68 beds and it is completed</w:t>
            </w:r>
          </w:p>
          <w:p w:rsidR="00C448B8" w:rsidRPr="00C448B8" w:rsidRDefault="00C448B8" w:rsidP="00C448B8">
            <w:pPr>
              <w:numPr>
                <w:ilvl w:val="0"/>
                <w:numId w:val="13"/>
              </w:numPr>
              <w:ind w:left="360"/>
              <w:jc w:val="both"/>
              <w:rPr>
                <w:bCs/>
                <w:sz w:val="24"/>
                <w:lang w:val="en-US"/>
              </w:rPr>
            </w:pPr>
            <w:proofErr w:type="spellStart"/>
            <w:r w:rsidRPr="00C448B8">
              <w:rPr>
                <w:bCs/>
                <w:sz w:val="24"/>
                <w:lang w:val="en-US"/>
              </w:rPr>
              <w:t>Brackengate</w:t>
            </w:r>
            <w:proofErr w:type="spellEnd"/>
            <w:r w:rsidRPr="00C448B8">
              <w:rPr>
                <w:bCs/>
                <w:sz w:val="24"/>
                <w:lang w:val="en-US"/>
              </w:rPr>
              <w:t xml:space="preserve"> has been approved for 330 beds. The portion of the existing warehouse, design for the facility has been completed. Planned first patient admission will start on 7 July 2020.</w:t>
            </w:r>
          </w:p>
        </w:tc>
        <w:tc>
          <w:tcPr>
            <w:tcW w:w="1985" w:type="dxa"/>
          </w:tcPr>
          <w:p w:rsidR="00C448B8" w:rsidRPr="00C448B8" w:rsidRDefault="00C448B8" w:rsidP="00C448B8">
            <w:pPr>
              <w:jc w:val="both"/>
              <w:rPr>
                <w:bCs/>
                <w:sz w:val="24"/>
                <w:lang w:val="en-US"/>
              </w:rPr>
            </w:pPr>
            <w:r w:rsidRPr="00C448B8">
              <w:rPr>
                <w:bCs/>
                <w:sz w:val="24"/>
                <w:lang w:val="en-US"/>
              </w:rPr>
              <w:t>3 with 1268 beds</w:t>
            </w:r>
          </w:p>
        </w:tc>
      </w:tr>
    </w:tbl>
    <w:p w:rsidR="00C448B8" w:rsidRPr="00C448B8" w:rsidRDefault="00C448B8" w:rsidP="00C448B8">
      <w:pPr>
        <w:jc w:val="both"/>
        <w:rPr>
          <w:bCs/>
          <w:sz w:val="24"/>
          <w:lang w:val="en-US"/>
        </w:rPr>
      </w:pPr>
    </w:p>
    <w:p w:rsidR="00C448B8" w:rsidRPr="0021737C" w:rsidRDefault="00C448B8" w:rsidP="00C448B8">
      <w:pPr>
        <w:rPr>
          <w:b/>
          <w:noProof/>
          <w:sz w:val="24"/>
        </w:rPr>
      </w:pPr>
    </w:p>
    <w:p w:rsidR="001B781F" w:rsidRDefault="001B781F" w:rsidP="00A02C19">
      <w:pPr>
        <w:pStyle w:val="BodyText"/>
        <w:rPr>
          <w:sz w:val="24"/>
          <w:lang w:val="en-GB"/>
        </w:rPr>
      </w:pPr>
    </w:p>
    <w:p w:rsidR="00E238C2" w:rsidRPr="00A02C19" w:rsidRDefault="00E238C2" w:rsidP="00A02C19">
      <w:pPr>
        <w:pStyle w:val="BodyText"/>
        <w:rPr>
          <w:bCs/>
          <w:sz w:val="24"/>
          <w:lang w:val="en-GB"/>
        </w:rPr>
      </w:pPr>
      <w:r w:rsidRPr="00A02C19">
        <w:rPr>
          <w:sz w:val="24"/>
          <w:lang w:val="en-GB"/>
        </w:rPr>
        <w:t>END.</w:t>
      </w:r>
    </w:p>
    <w:sectPr w:rsidR="00E238C2" w:rsidRPr="00A02C19" w:rsidSect="00430D20">
      <w:footerReference w:type="even" r:id="rId7"/>
      <w:footerReference w:type="default" r:id="rId8"/>
      <w:pgSz w:w="11906" w:h="16838"/>
      <w:pgMar w:top="907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FE" w:rsidRDefault="00CD4FFE">
      <w:r>
        <w:separator/>
      </w:r>
    </w:p>
  </w:endnote>
  <w:endnote w:type="continuationSeparator" w:id="0">
    <w:p w:rsidR="00CD4FFE" w:rsidRDefault="00CD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60" w:rsidRDefault="004149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7F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7F60" w:rsidRDefault="00B37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60" w:rsidRDefault="004149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en-US"/>
      </w:rPr>
      <w:fldChar w:fldCharType="begin"/>
    </w:r>
    <w:r w:rsidR="00B37F60">
      <w:rPr>
        <w:rStyle w:val="PageNumber"/>
        <w:lang w:val="en-US"/>
      </w:rPr>
      <w:instrText xml:space="preserve"> PAGE </w:instrText>
    </w:r>
    <w:r>
      <w:rPr>
        <w:rStyle w:val="PageNumber"/>
        <w:lang w:val="en-US"/>
      </w:rPr>
      <w:fldChar w:fldCharType="separate"/>
    </w:r>
    <w:r w:rsidR="00C448B8">
      <w:rPr>
        <w:rStyle w:val="PageNumber"/>
        <w:noProof/>
        <w:lang w:val="en-US"/>
      </w:rPr>
      <w:t>2</w:t>
    </w:r>
    <w:r>
      <w:rPr>
        <w:rStyle w:val="PageNumber"/>
        <w:lang w:val="en-US"/>
      </w:rPr>
      <w:fldChar w:fldCharType="end"/>
    </w:r>
  </w:p>
  <w:p w:rsidR="00B37F60" w:rsidRDefault="00B37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FE" w:rsidRDefault="00CD4FFE">
      <w:r>
        <w:separator/>
      </w:r>
    </w:p>
  </w:footnote>
  <w:footnote w:type="continuationSeparator" w:id="0">
    <w:p w:rsidR="00CD4FFE" w:rsidRDefault="00CD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908"/>
    <w:multiLevelType w:val="hybridMultilevel"/>
    <w:tmpl w:val="0F86EC90"/>
    <w:lvl w:ilvl="0" w:tplc="23D653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05E1"/>
    <w:multiLevelType w:val="hybridMultilevel"/>
    <w:tmpl w:val="67B86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B42"/>
    <w:multiLevelType w:val="multilevel"/>
    <w:tmpl w:val="5B72A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3D1541"/>
    <w:multiLevelType w:val="hybridMultilevel"/>
    <w:tmpl w:val="D8302CC2"/>
    <w:lvl w:ilvl="0" w:tplc="6EF2D9F2">
      <w:start w:val="2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5" w:hanging="360"/>
      </w:pPr>
    </w:lvl>
    <w:lvl w:ilvl="2" w:tplc="1C09001B" w:tentative="1">
      <w:start w:val="1"/>
      <w:numFmt w:val="lowerRoman"/>
      <w:lvlText w:val="%3."/>
      <w:lvlJc w:val="right"/>
      <w:pPr>
        <w:ind w:left="2505" w:hanging="180"/>
      </w:pPr>
    </w:lvl>
    <w:lvl w:ilvl="3" w:tplc="1C09000F" w:tentative="1">
      <w:start w:val="1"/>
      <w:numFmt w:val="decimal"/>
      <w:lvlText w:val="%4."/>
      <w:lvlJc w:val="left"/>
      <w:pPr>
        <w:ind w:left="3225" w:hanging="360"/>
      </w:pPr>
    </w:lvl>
    <w:lvl w:ilvl="4" w:tplc="1C090019" w:tentative="1">
      <w:start w:val="1"/>
      <w:numFmt w:val="lowerLetter"/>
      <w:lvlText w:val="%5."/>
      <w:lvlJc w:val="left"/>
      <w:pPr>
        <w:ind w:left="3945" w:hanging="360"/>
      </w:pPr>
    </w:lvl>
    <w:lvl w:ilvl="5" w:tplc="1C09001B" w:tentative="1">
      <w:start w:val="1"/>
      <w:numFmt w:val="lowerRoman"/>
      <w:lvlText w:val="%6."/>
      <w:lvlJc w:val="right"/>
      <w:pPr>
        <w:ind w:left="4665" w:hanging="180"/>
      </w:pPr>
    </w:lvl>
    <w:lvl w:ilvl="6" w:tplc="1C09000F" w:tentative="1">
      <w:start w:val="1"/>
      <w:numFmt w:val="decimal"/>
      <w:lvlText w:val="%7."/>
      <w:lvlJc w:val="left"/>
      <w:pPr>
        <w:ind w:left="5385" w:hanging="360"/>
      </w:pPr>
    </w:lvl>
    <w:lvl w:ilvl="7" w:tplc="1C090019" w:tentative="1">
      <w:start w:val="1"/>
      <w:numFmt w:val="lowerLetter"/>
      <w:lvlText w:val="%8."/>
      <w:lvlJc w:val="left"/>
      <w:pPr>
        <w:ind w:left="6105" w:hanging="360"/>
      </w:pPr>
    </w:lvl>
    <w:lvl w:ilvl="8" w:tplc="1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B83864"/>
    <w:multiLevelType w:val="hybridMultilevel"/>
    <w:tmpl w:val="D034D9BC"/>
    <w:lvl w:ilvl="0" w:tplc="CBA4EE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B2F02"/>
    <w:multiLevelType w:val="hybridMultilevel"/>
    <w:tmpl w:val="AEA0D7B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253FE"/>
    <w:multiLevelType w:val="hybridMultilevel"/>
    <w:tmpl w:val="874A9E88"/>
    <w:lvl w:ilvl="0" w:tplc="A7224B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E6E4C"/>
    <w:multiLevelType w:val="hybridMultilevel"/>
    <w:tmpl w:val="4EA6CED8"/>
    <w:lvl w:ilvl="0" w:tplc="54AA8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053CE"/>
    <w:multiLevelType w:val="hybridMultilevel"/>
    <w:tmpl w:val="23DC102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B3514"/>
    <w:multiLevelType w:val="hybridMultilevel"/>
    <w:tmpl w:val="3B9AEAF4"/>
    <w:lvl w:ilvl="0" w:tplc="29E6D740">
      <w:start w:val="1"/>
      <w:numFmt w:val="lowerLetter"/>
      <w:lvlText w:val="(%1)"/>
      <w:lvlJc w:val="left"/>
      <w:pPr>
        <w:ind w:left="724" w:hanging="720"/>
      </w:pPr>
      <w:rPr>
        <w:rFonts w:ascii="Arial" w:eastAsia="Times New Roman" w:hAnsi="Arial" w:cs="Arial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4" w:hanging="360"/>
      </w:pPr>
    </w:lvl>
    <w:lvl w:ilvl="2" w:tplc="1C09001B" w:tentative="1">
      <w:start w:val="1"/>
      <w:numFmt w:val="lowerRoman"/>
      <w:lvlText w:val="%3."/>
      <w:lvlJc w:val="right"/>
      <w:pPr>
        <w:ind w:left="1804" w:hanging="180"/>
      </w:pPr>
    </w:lvl>
    <w:lvl w:ilvl="3" w:tplc="1C09000F" w:tentative="1">
      <w:start w:val="1"/>
      <w:numFmt w:val="decimal"/>
      <w:lvlText w:val="%4."/>
      <w:lvlJc w:val="left"/>
      <w:pPr>
        <w:ind w:left="2524" w:hanging="360"/>
      </w:pPr>
    </w:lvl>
    <w:lvl w:ilvl="4" w:tplc="1C090019" w:tentative="1">
      <w:start w:val="1"/>
      <w:numFmt w:val="lowerLetter"/>
      <w:lvlText w:val="%5."/>
      <w:lvlJc w:val="left"/>
      <w:pPr>
        <w:ind w:left="3244" w:hanging="360"/>
      </w:pPr>
    </w:lvl>
    <w:lvl w:ilvl="5" w:tplc="1C09001B" w:tentative="1">
      <w:start w:val="1"/>
      <w:numFmt w:val="lowerRoman"/>
      <w:lvlText w:val="%6."/>
      <w:lvlJc w:val="right"/>
      <w:pPr>
        <w:ind w:left="3964" w:hanging="180"/>
      </w:pPr>
    </w:lvl>
    <w:lvl w:ilvl="6" w:tplc="1C09000F" w:tentative="1">
      <w:start w:val="1"/>
      <w:numFmt w:val="decimal"/>
      <w:lvlText w:val="%7."/>
      <w:lvlJc w:val="left"/>
      <w:pPr>
        <w:ind w:left="4684" w:hanging="360"/>
      </w:pPr>
    </w:lvl>
    <w:lvl w:ilvl="7" w:tplc="1C090019" w:tentative="1">
      <w:start w:val="1"/>
      <w:numFmt w:val="lowerLetter"/>
      <w:lvlText w:val="%8."/>
      <w:lvlJc w:val="left"/>
      <w:pPr>
        <w:ind w:left="5404" w:hanging="360"/>
      </w:pPr>
    </w:lvl>
    <w:lvl w:ilvl="8" w:tplc="1C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 w15:restartNumberingAfterBreak="0">
    <w:nsid w:val="4F006ECD"/>
    <w:multiLevelType w:val="hybridMultilevel"/>
    <w:tmpl w:val="A0323DCC"/>
    <w:lvl w:ilvl="0" w:tplc="FD7409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06FD8"/>
    <w:multiLevelType w:val="hybridMultilevel"/>
    <w:tmpl w:val="FD30B59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862DE6"/>
    <w:multiLevelType w:val="hybridMultilevel"/>
    <w:tmpl w:val="E2B4BD8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E16AAD"/>
    <w:multiLevelType w:val="hybridMultilevel"/>
    <w:tmpl w:val="A92C6DFE"/>
    <w:lvl w:ilvl="0" w:tplc="AEF8DD98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903A5"/>
    <w:multiLevelType w:val="hybridMultilevel"/>
    <w:tmpl w:val="59906E52"/>
    <w:lvl w:ilvl="0" w:tplc="1C090019">
      <w:start w:val="1"/>
      <w:numFmt w:val="low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76517A"/>
    <w:multiLevelType w:val="hybridMultilevel"/>
    <w:tmpl w:val="8B6AFA70"/>
    <w:lvl w:ilvl="0" w:tplc="8880FB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"/>
  </w:num>
  <w:num w:numId="5">
    <w:abstractNumId w:val="15"/>
  </w:num>
  <w:num w:numId="6">
    <w:abstractNumId w:val="7"/>
  </w:num>
  <w:num w:numId="7">
    <w:abstractNumId w:val="10"/>
  </w:num>
  <w:num w:numId="8">
    <w:abstractNumId w:val="0"/>
  </w:num>
  <w:num w:numId="9">
    <w:abstractNumId w:val="12"/>
  </w:num>
  <w:num w:numId="10">
    <w:abstractNumId w:val="6"/>
  </w:num>
  <w:num w:numId="11">
    <w:abstractNumId w:val="4"/>
  </w:num>
  <w:num w:numId="12">
    <w:abstractNumId w:val="2"/>
  </w:num>
  <w:num w:numId="13">
    <w:abstractNumId w:val="5"/>
  </w:num>
  <w:num w:numId="14">
    <w:abstractNumId w:val="8"/>
  </w:num>
  <w:num w:numId="15">
    <w:abstractNumId w:val="14"/>
  </w:num>
  <w:num w:numId="1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51"/>
    <w:rsid w:val="00007447"/>
    <w:rsid w:val="00012AE9"/>
    <w:rsid w:val="000153FE"/>
    <w:rsid w:val="00017AC3"/>
    <w:rsid w:val="00023BF4"/>
    <w:rsid w:val="00025DC9"/>
    <w:rsid w:val="0004183B"/>
    <w:rsid w:val="000545E2"/>
    <w:rsid w:val="00056AD2"/>
    <w:rsid w:val="00056CD8"/>
    <w:rsid w:val="0005758A"/>
    <w:rsid w:val="00057EC5"/>
    <w:rsid w:val="00067DAB"/>
    <w:rsid w:val="00072404"/>
    <w:rsid w:val="0007341B"/>
    <w:rsid w:val="000764E7"/>
    <w:rsid w:val="00081C61"/>
    <w:rsid w:val="00081C7A"/>
    <w:rsid w:val="000843CA"/>
    <w:rsid w:val="0008767D"/>
    <w:rsid w:val="00090523"/>
    <w:rsid w:val="000907F4"/>
    <w:rsid w:val="00092F24"/>
    <w:rsid w:val="00094A35"/>
    <w:rsid w:val="000960D7"/>
    <w:rsid w:val="00096CD4"/>
    <w:rsid w:val="000A20B0"/>
    <w:rsid w:val="000B120A"/>
    <w:rsid w:val="000B182C"/>
    <w:rsid w:val="000B3983"/>
    <w:rsid w:val="000B4AB8"/>
    <w:rsid w:val="000C4D1B"/>
    <w:rsid w:val="000C7770"/>
    <w:rsid w:val="000E437F"/>
    <w:rsid w:val="000E5158"/>
    <w:rsid w:val="000E6823"/>
    <w:rsid w:val="000F059B"/>
    <w:rsid w:val="000F0FCF"/>
    <w:rsid w:val="000F2F2D"/>
    <w:rsid w:val="000F3BF5"/>
    <w:rsid w:val="000F452A"/>
    <w:rsid w:val="000F50B5"/>
    <w:rsid w:val="000F7333"/>
    <w:rsid w:val="00103056"/>
    <w:rsid w:val="00103544"/>
    <w:rsid w:val="00103BC2"/>
    <w:rsid w:val="00103F89"/>
    <w:rsid w:val="00107743"/>
    <w:rsid w:val="001102B2"/>
    <w:rsid w:val="0011153B"/>
    <w:rsid w:val="001126D2"/>
    <w:rsid w:val="00123DCA"/>
    <w:rsid w:val="00125A56"/>
    <w:rsid w:val="001313B7"/>
    <w:rsid w:val="00132753"/>
    <w:rsid w:val="00133758"/>
    <w:rsid w:val="001338AB"/>
    <w:rsid w:val="00134634"/>
    <w:rsid w:val="00135E1E"/>
    <w:rsid w:val="00136BF0"/>
    <w:rsid w:val="00136C27"/>
    <w:rsid w:val="00145C76"/>
    <w:rsid w:val="00146D0C"/>
    <w:rsid w:val="00150F90"/>
    <w:rsid w:val="00157836"/>
    <w:rsid w:val="00160BDE"/>
    <w:rsid w:val="00162641"/>
    <w:rsid w:val="00163A17"/>
    <w:rsid w:val="001646AE"/>
    <w:rsid w:val="001651E2"/>
    <w:rsid w:val="0016798A"/>
    <w:rsid w:val="00186E43"/>
    <w:rsid w:val="001934EC"/>
    <w:rsid w:val="001976A7"/>
    <w:rsid w:val="00197813"/>
    <w:rsid w:val="001A5759"/>
    <w:rsid w:val="001A5BBB"/>
    <w:rsid w:val="001B5598"/>
    <w:rsid w:val="001B62F5"/>
    <w:rsid w:val="001B67CA"/>
    <w:rsid w:val="001B781F"/>
    <w:rsid w:val="001B7AA5"/>
    <w:rsid w:val="001C0252"/>
    <w:rsid w:val="001C1165"/>
    <w:rsid w:val="001C2FB1"/>
    <w:rsid w:val="001C433A"/>
    <w:rsid w:val="001C4B60"/>
    <w:rsid w:val="001C6528"/>
    <w:rsid w:val="001C70A3"/>
    <w:rsid w:val="001D2E01"/>
    <w:rsid w:val="001D714B"/>
    <w:rsid w:val="001D7AD7"/>
    <w:rsid w:val="001E53FE"/>
    <w:rsid w:val="001E5E5C"/>
    <w:rsid w:val="001E6713"/>
    <w:rsid w:val="001E7247"/>
    <w:rsid w:val="001F3F82"/>
    <w:rsid w:val="00202C12"/>
    <w:rsid w:val="00202CF5"/>
    <w:rsid w:val="00207DDB"/>
    <w:rsid w:val="0021737C"/>
    <w:rsid w:val="0021799A"/>
    <w:rsid w:val="002242A9"/>
    <w:rsid w:val="00233C3B"/>
    <w:rsid w:val="00240C90"/>
    <w:rsid w:val="0024216E"/>
    <w:rsid w:val="002519F4"/>
    <w:rsid w:val="0026037D"/>
    <w:rsid w:val="002623E5"/>
    <w:rsid w:val="0026455A"/>
    <w:rsid w:val="0026455E"/>
    <w:rsid w:val="00267FDF"/>
    <w:rsid w:val="00271665"/>
    <w:rsid w:val="00277F0A"/>
    <w:rsid w:val="00280B70"/>
    <w:rsid w:val="002832F3"/>
    <w:rsid w:val="00294557"/>
    <w:rsid w:val="002A0E7D"/>
    <w:rsid w:val="002A2B84"/>
    <w:rsid w:val="002A5288"/>
    <w:rsid w:val="002B10C3"/>
    <w:rsid w:val="002B20CB"/>
    <w:rsid w:val="002B32D0"/>
    <w:rsid w:val="002B366B"/>
    <w:rsid w:val="002C3327"/>
    <w:rsid w:val="002C6C59"/>
    <w:rsid w:val="002C7F1D"/>
    <w:rsid w:val="002E3FA9"/>
    <w:rsid w:val="002E5A4E"/>
    <w:rsid w:val="002F43C3"/>
    <w:rsid w:val="002F747D"/>
    <w:rsid w:val="00300051"/>
    <w:rsid w:val="0030381C"/>
    <w:rsid w:val="00311920"/>
    <w:rsid w:val="003157A0"/>
    <w:rsid w:val="0031728A"/>
    <w:rsid w:val="0031798D"/>
    <w:rsid w:val="003217E3"/>
    <w:rsid w:val="003241D0"/>
    <w:rsid w:val="003261BA"/>
    <w:rsid w:val="0032700A"/>
    <w:rsid w:val="00330A1B"/>
    <w:rsid w:val="00336FA0"/>
    <w:rsid w:val="0034705D"/>
    <w:rsid w:val="00351F92"/>
    <w:rsid w:val="003548B4"/>
    <w:rsid w:val="00355BB7"/>
    <w:rsid w:val="00357A10"/>
    <w:rsid w:val="00360D5F"/>
    <w:rsid w:val="003646BC"/>
    <w:rsid w:val="00366B08"/>
    <w:rsid w:val="00366E06"/>
    <w:rsid w:val="0036751E"/>
    <w:rsid w:val="00371538"/>
    <w:rsid w:val="003715DB"/>
    <w:rsid w:val="00375719"/>
    <w:rsid w:val="00382D92"/>
    <w:rsid w:val="00385A31"/>
    <w:rsid w:val="0039184B"/>
    <w:rsid w:val="003A1B0E"/>
    <w:rsid w:val="003A3664"/>
    <w:rsid w:val="003A5394"/>
    <w:rsid w:val="003A5D7D"/>
    <w:rsid w:val="003B0C88"/>
    <w:rsid w:val="003C29BB"/>
    <w:rsid w:val="003C29E4"/>
    <w:rsid w:val="003C3FF7"/>
    <w:rsid w:val="003C5D36"/>
    <w:rsid w:val="003C68AC"/>
    <w:rsid w:val="003D5634"/>
    <w:rsid w:val="003D6B80"/>
    <w:rsid w:val="003E0AC8"/>
    <w:rsid w:val="003E15DE"/>
    <w:rsid w:val="003E5508"/>
    <w:rsid w:val="003F3650"/>
    <w:rsid w:val="003F3EB8"/>
    <w:rsid w:val="003F4E08"/>
    <w:rsid w:val="003F693D"/>
    <w:rsid w:val="003F6F06"/>
    <w:rsid w:val="00401D11"/>
    <w:rsid w:val="004033A5"/>
    <w:rsid w:val="00403EE8"/>
    <w:rsid w:val="0040781B"/>
    <w:rsid w:val="00412B42"/>
    <w:rsid w:val="00413E11"/>
    <w:rsid w:val="004149EE"/>
    <w:rsid w:val="00417B3E"/>
    <w:rsid w:val="00420B45"/>
    <w:rsid w:val="00430D20"/>
    <w:rsid w:val="00431756"/>
    <w:rsid w:val="00432928"/>
    <w:rsid w:val="00432AF7"/>
    <w:rsid w:val="0043313B"/>
    <w:rsid w:val="00434530"/>
    <w:rsid w:val="0043501B"/>
    <w:rsid w:val="00435FC4"/>
    <w:rsid w:val="004427F2"/>
    <w:rsid w:val="004456A9"/>
    <w:rsid w:val="0046427F"/>
    <w:rsid w:val="0047454A"/>
    <w:rsid w:val="004755C3"/>
    <w:rsid w:val="004759B3"/>
    <w:rsid w:val="0048302D"/>
    <w:rsid w:val="00483FEE"/>
    <w:rsid w:val="00487E16"/>
    <w:rsid w:val="00490BF9"/>
    <w:rsid w:val="00495DDF"/>
    <w:rsid w:val="004A26E8"/>
    <w:rsid w:val="004B1268"/>
    <w:rsid w:val="004B3491"/>
    <w:rsid w:val="004B457B"/>
    <w:rsid w:val="004C5286"/>
    <w:rsid w:val="004C5B1F"/>
    <w:rsid w:val="004C740F"/>
    <w:rsid w:val="004D1C08"/>
    <w:rsid w:val="004D4DBF"/>
    <w:rsid w:val="004E163D"/>
    <w:rsid w:val="004E4D5C"/>
    <w:rsid w:val="004F42DD"/>
    <w:rsid w:val="004F4D91"/>
    <w:rsid w:val="004F6DCB"/>
    <w:rsid w:val="004F7C1A"/>
    <w:rsid w:val="0050347C"/>
    <w:rsid w:val="00503EB5"/>
    <w:rsid w:val="00510229"/>
    <w:rsid w:val="0051126E"/>
    <w:rsid w:val="005117E9"/>
    <w:rsid w:val="00512E2B"/>
    <w:rsid w:val="00513CF0"/>
    <w:rsid w:val="00513F9B"/>
    <w:rsid w:val="00514D5A"/>
    <w:rsid w:val="00515018"/>
    <w:rsid w:val="00525127"/>
    <w:rsid w:val="0053174B"/>
    <w:rsid w:val="0053416A"/>
    <w:rsid w:val="00536CAB"/>
    <w:rsid w:val="00540171"/>
    <w:rsid w:val="0054370C"/>
    <w:rsid w:val="005444C6"/>
    <w:rsid w:val="005446A0"/>
    <w:rsid w:val="00545D42"/>
    <w:rsid w:val="00547112"/>
    <w:rsid w:val="005500AE"/>
    <w:rsid w:val="00550CF9"/>
    <w:rsid w:val="0055331A"/>
    <w:rsid w:val="00557CEE"/>
    <w:rsid w:val="00560186"/>
    <w:rsid w:val="0056205A"/>
    <w:rsid w:val="00570065"/>
    <w:rsid w:val="00574AA4"/>
    <w:rsid w:val="00576020"/>
    <w:rsid w:val="00583ADF"/>
    <w:rsid w:val="00586AC5"/>
    <w:rsid w:val="005913CE"/>
    <w:rsid w:val="005937C8"/>
    <w:rsid w:val="005A6911"/>
    <w:rsid w:val="005B5840"/>
    <w:rsid w:val="005C171D"/>
    <w:rsid w:val="005C4284"/>
    <w:rsid w:val="005C491B"/>
    <w:rsid w:val="005D0D19"/>
    <w:rsid w:val="005D55C6"/>
    <w:rsid w:val="005D5B18"/>
    <w:rsid w:val="005D7A2A"/>
    <w:rsid w:val="005E1FBC"/>
    <w:rsid w:val="005E358C"/>
    <w:rsid w:val="005E5D63"/>
    <w:rsid w:val="005E7BF6"/>
    <w:rsid w:val="00602574"/>
    <w:rsid w:val="00610BC7"/>
    <w:rsid w:val="00616273"/>
    <w:rsid w:val="006175C7"/>
    <w:rsid w:val="00623C5C"/>
    <w:rsid w:val="00623E12"/>
    <w:rsid w:val="00635745"/>
    <w:rsid w:val="00635890"/>
    <w:rsid w:val="00637291"/>
    <w:rsid w:val="0063794C"/>
    <w:rsid w:val="00646F50"/>
    <w:rsid w:val="006553F5"/>
    <w:rsid w:val="00655AA8"/>
    <w:rsid w:val="006664AE"/>
    <w:rsid w:val="00666DDA"/>
    <w:rsid w:val="006779D4"/>
    <w:rsid w:val="00683343"/>
    <w:rsid w:val="00692BF0"/>
    <w:rsid w:val="00692C90"/>
    <w:rsid w:val="006930ED"/>
    <w:rsid w:val="006A34EA"/>
    <w:rsid w:val="006A3E83"/>
    <w:rsid w:val="006A6B0A"/>
    <w:rsid w:val="006B1A27"/>
    <w:rsid w:val="006B5E48"/>
    <w:rsid w:val="006B6D53"/>
    <w:rsid w:val="006B750D"/>
    <w:rsid w:val="006C19F1"/>
    <w:rsid w:val="006C3B39"/>
    <w:rsid w:val="006C4A26"/>
    <w:rsid w:val="006C67FA"/>
    <w:rsid w:val="006D617D"/>
    <w:rsid w:val="006E0E56"/>
    <w:rsid w:val="006E2082"/>
    <w:rsid w:val="006E6C41"/>
    <w:rsid w:val="006E77B3"/>
    <w:rsid w:val="006E7C45"/>
    <w:rsid w:val="006F1231"/>
    <w:rsid w:val="006F221E"/>
    <w:rsid w:val="006F4912"/>
    <w:rsid w:val="006F501B"/>
    <w:rsid w:val="006F5716"/>
    <w:rsid w:val="006F728A"/>
    <w:rsid w:val="006F7E16"/>
    <w:rsid w:val="00713A4E"/>
    <w:rsid w:val="0071681E"/>
    <w:rsid w:val="00721839"/>
    <w:rsid w:val="00724719"/>
    <w:rsid w:val="007251E3"/>
    <w:rsid w:val="007260C3"/>
    <w:rsid w:val="007277C0"/>
    <w:rsid w:val="0073094D"/>
    <w:rsid w:val="007316A6"/>
    <w:rsid w:val="00735915"/>
    <w:rsid w:val="00740BE5"/>
    <w:rsid w:val="00743D9B"/>
    <w:rsid w:val="007563F9"/>
    <w:rsid w:val="00762416"/>
    <w:rsid w:val="00766F57"/>
    <w:rsid w:val="0077035F"/>
    <w:rsid w:val="00770C17"/>
    <w:rsid w:val="00771EB2"/>
    <w:rsid w:val="00773A22"/>
    <w:rsid w:val="00775705"/>
    <w:rsid w:val="00785B55"/>
    <w:rsid w:val="00786C98"/>
    <w:rsid w:val="007A0D02"/>
    <w:rsid w:val="007A231F"/>
    <w:rsid w:val="007A3E1B"/>
    <w:rsid w:val="007A4252"/>
    <w:rsid w:val="007A6FF8"/>
    <w:rsid w:val="007B39FB"/>
    <w:rsid w:val="007B7E6E"/>
    <w:rsid w:val="007C1F51"/>
    <w:rsid w:val="007C6AD2"/>
    <w:rsid w:val="007D69C3"/>
    <w:rsid w:val="007E2827"/>
    <w:rsid w:val="007E6493"/>
    <w:rsid w:val="007E6896"/>
    <w:rsid w:val="007F19E9"/>
    <w:rsid w:val="007F547F"/>
    <w:rsid w:val="007F6D34"/>
    <w:rsid w:val="00802311"/>
    <w:rsid w:val="0080271A"/>
    <w:rsid w:val="008027EE"/>
    <w:rsid w:val="008067F9"/>
    <w:rsid w:val="008108DF"/>
    <w:rsid w:val="0081272C"/>
    <w:rsid w:val="00815128"/>
    <w:rsid w:val="00815BE6"/>
    <w:rsid w:val="00816881"/>
    <w:rsid w:val="00827A03"/>
    <w:rsid w:val="00830914"/>
    <w:rsid w:val="0084076E"/>
    <w:rsid w:val="00846CD4"/>
    <w:rsid w:val="00852234"/>
    <w:rsid w:val="008603CC"/>
    <w:rsid w:val="00860B56"/>
    <w:rsid w:val="0086296B"/>
    <w:rsid w:val="0086637B"/>
    <w:rsid w:val="00866D7D"/>
    <w:rsid w:val="00872BD1"/>
    <w:rsid w:val="00884524"/>
    <w:rsid w:val="008909CC"/>
    <w:rsid w:val="00891B7A"/>
    <w:rsid w:val="00893EA4"/>
    <w:rsid w:val="0089783C"/>
    <w:rsid w:val="008A2BAB"/>
    <w:rsid w:val="008A34C5"/>
    <w:rsid w:val="008A73D2"/>
    <w:rsid w:val="008A757D"/>
    <w:rsid w:val="008B7C94"/>
    <w:rsid w:val="008C0456"/>
    <w:rsid w:val="008C18CB"/>
    <w:rsid w:val="008C3326"/>
    <w:rsid w:val="008C3371"/>
    <w:rsid w:val="008C368B"/>
    <w:rsid w:val="008D0716"/>
    <w:rsid w:val="008D2430"/>
    <w:rsid w:val="008D437A"/>
    <w:rsid w:val="008D464A"/>
    <w:rsid w:val="008D749E"/>
    <w:rsid w:val="008E2CFF"/>
    <w:rsid w:val="008E4746"/>
    <w:rsid w:val="008E5724"/>
    <w:rsid w:val="008F05D8"/>
    <w:rsid w:val="008F081F"/>
    <w:rsid w:val="008F1C96"/>
    <w:rsid w:val="0090105B"/>
    <w:rsid w:val="009112C9"/>
    <w:rsid w:val="0091259B"/>
    <w:rsid w:val="00913278"/>
    <w:rsid w:val="00921664"/>
    <w:rsid w:val="00923623"/>
    <w:rsid w:val="0092641E"/>
    <w:rsid w:val="00927732"/>
    <w:rsid w:val="009342E8"/>
    <w:rsid w:val="00934798"/>
    <w:rsid w:val="00940326"/>
    <w:rsid w:val="00944525"/>
    <w:rsid w:val="00947AB8"/>
    <w:rsid w:val="0095131B"/>
    <w:rsid w:val="00952EC0"/>
    <w:rsid w:val="0095543A"/>
    <w:rsid w:val="00956260"/>
    <w:rsid w:val="00960541"/>
    <w:rsid w:val="009626EF"/>
    <w:rsid w:val="00971BA9"/>
    <w:rsid w:val="009756B6"/>
    <w:rsid w:val="009770A5"/>
    <w:rsid w:val="009855D2"/>
    <w:rsid w:val="009873B3"/>
    <w:rsid w:val="009922DD"/>
    <w:rsid w:val="00993155"/>
    <w:rsid w:val="00997270"/>
    <w:rsid w:val="00997EC4"/>
    <w:rsid w:val="009A2424"/>
    <w:rsid w:val="009A39FB"/>
    <w:rsid w:val="009A3AEC"/>
    <w:rsid w:val="009A3F64"/>
    <w:rsid w:val="009A6F10"/>
    <w:rsid w:val="009A7D01"/>
    <w:rsid w:val="009B2585"/>
    <w:rsid w:val="009C00C3"/>
    <w:rsid w:val="009C72C6"/>
    <w:rsid w:val="009D2E42"/>
    <w:rsid w:val="009D3DA5"/>
    <w:rsid w:val="009D62A1"/>
    <w:rsid w:val="009D7850"/>
    <w:rsid w:val="009E05A5"/>
    <w:rsid w:val="009E6D1C"/>
    <w:rsid w:val="009F075E"/>
    <w:rsid w:val="009F0BA7"/>
    <w:rsid w:val="009F54A8"/>
    <w:rsid w:val="00A02C19"/>
    <w:rsid w:val="00A03CE5"/>
    <w:rsid w:val="00A041C1"/>
    <w:rsid w:val="00A0613D"/>
    <w:rsid w:val="00A078D4"/>
    <w:rsid w:val="00A11952"/>
    <w:rsid w:val="00A13522"/>
    <w:rsid w:val="00A13AC5"/>
    <w:rsid w:val="00A13D92"/>
    <w:rsid w:val="00A142E9"/>
    <w:rsid w:val="00A143B4"/>
    <w:rsid w:val="00A1623E"/>
    <w:rsid w:val="00A17235"/>
    <w:rsid w:val="00A17A8A"/>
    <w:rsid w:val="00A24207"/>
    <w:rsid w:val="00A24CAA"/>
    <w:rsid w:val="00A251E7"/>
    <w:rsid w:val="00A346DA"/>
    <w:rsid w:val="00A4066B"/>
    <w:rsid w:val="00A41FC8"/>
    <w:rsid w:val="00A42F9C"/>
    <w:rsid w:val="00A431D7"/>
    <w:rsid w:val="00A4465A"/>
    <w:rsid w:val="00A50E3A"/>
    <w:rsid w:val="00A51CEC"/>
    <w:rsid w:val="00A60052"/>
    <w:rsid w:val="00A6048F"/>
    <w:rsid w:val="00A62254"/>
    <w:rsid w:val="00A72890"/>
    <w:rsid w:val="00A7509E"/>
    <w:rsid w:val="00A76B2C"/>
    <w:rsid w:val="00A80F10"/>
    <w:rsid w:val="00A82D5D"/>
    <w:rsid w:val="00A87CFA"/>
    <w:rsid w:val="00A90CE7"/>
    <w:rsid w:val="00A93CDF"/>
    <w:rsid w:val="00A958D3"/>
    <w:rsid w:val="00AA6504"/>
    <w:rsid w:val="00AA7AC6"/>
    <w:rsid w:val="00AB0EAC"/>
    <w:rsid w:val="00AB1AB1"/>
    <w:rsid w:val="00AB3C74"/>
    <w:rsid w:val="00AC37C9"/>
    <w:rsid w:val="00AC48AC"/>
    <w:rsid w:val="00AC5574"/>
    <w:rsid w:val="00AC6AC3"/>
    <w:rsid w:val="00AD200E"/>
    <w:rsid w:val="00AD5F10"/>
    <w:rsid w:val="00AD6B02"/>
    <w:rsid w:val="00AE3C22"/>
    <w:rsid w:val="00AE65CC"/>
    <w:rsid w:val="00AE7CB1"/>
    <w:rsid w:val="00B04496"/>
    <w:rsid w:val="00B0762E"/>
    <w:rsid w:val="00B2423A"/>
    <w:rsid w:val="00B2718E"/>
    <w:rsid w:val="00B30D8D"/>
    <w:rsid w:val="00B338CB"/>
    <w:rsid w:val="00B33E9A"/>
    <w:rsid w:val="00B34C0F"/>
    <w:rsid w:val="00B353AB"/>
    <w:rsid w:val="00B37F60"/>
    <w:rsid w:val="00B41548"/>
    <w:rsid w:val="00B519E0"/>
    <w:rsid w:val="00B561F9"/>
    <w:rsid w:val="00B6102B"/>
    <w:rsid w:val="00B612C9"/>
    <w:rsid w:val="00B6157A"/>
    <w:rsid w:val="00B61A27"/>
    <w:rsid w:val="00B63222"/>
    <w:rsid w:val="00B63926"/>
    <w:rsid w:val="00B64EBD"/>
    <w:rsid w:val="00B74037"/>
    <w:rsid w:val="00B84CFA"/>
    <w:rsid w:val="00B85B77"/>
    <w:rsid w:val="00B87D92"/>
    <w:rsid w:val="00B9163D"/>
    <w:rsid w:val="00B961E7"/>
    <w:rsid w:val="00BA29AA"/>
    <w:rsid w:val="00BB0548"/>
    <w:rsid w:val="00BB0549"/>
    <w:rsid w:val="00BB5A2A"/>
    <w:rsid w:val="00BB727B"/>
    <w:rsid w:val="00BC04F9"/>
    <w:rsid w:val="00BC4703"/>
    <w:rsid w:val="00BC6E9C"/>
    <w:rsid w:val="00BC7E1F"/>
    <w:rsid w:val="00BD3990"/>
    <w:rsid w:val="00BD4034"/>
    <w:rsid w:val="00BD7730"/>
    <w:rsid w:val="00BE5AF9"/>
    <w:rsid w:val="00BF35AB"/>
    <w:rsid w:val="00BF3E76"/>
    <w:rsid w:val="00BF5E3F"/>
    <w:rsid w:val="00BF7ACB"/>
    <w:rsid w:val="00BF7F80"/>
    <w:rsid w:val="00C01DF3"/>
    <w:rsid w:val="00C0227C"/>
    <w:rsid w:val="00C05144"/>
    <w:rsid w:val="00C063AA"/>
    <w:rsid w:val="00C26148"/>
    <w:rsid w:val="00C3756F"/>
    <w:rsid w:val="00C41194"/>
    <w:rsid w:val="00C42430"/>
    <w:rsid w:val="00C448B8"/>
    <w:rsid w:val="00C4585E"/>
    <w:rsid w:val="00C461AD"/>
    <w:rsid w:val="00C46AE0"/>
    <w:rsid w:val="00C47DA6"/>
    <w:rsid w:val="00C50944"/>
    <w:rsid w:val="00C52573"/>
    <w:rsid w:val="00C61949"/>
    <w:rsid w:val="00C640DD"/>
    <w:rsid w:val="00C65077"/>
    <w:rsid w:val="00C71939"/>
    <w:rsid w:val="00C723FE"/>
    <w:rsid w:val="00C733EE"/>
    <w:rsid w:val="00C82762"/>
    <w:rsid w:val="00C86428"/>
    <w:rsid w:val="00C9010E"/>
    <w:rsid w:val="00C91D4D"/>
    <w:rsid w:val="00CA0154"/>
    <w:rsid w:val="00CA0E36"/>
    <w:rsid w:val="00CB41D7"/>
    <w:rsid w:val="00CB7B23"/>
    <w:rsid w:val="00CC285B"/>
    <w:rsid w:val="00CD4FFE"/>
    <w:rsid w:val="00CE1546"/>
    <w:rsid w:val="00CF0AD4"/>
    <w:rsid w:val="00CF60D1"/>
    <w:rsid w:val="00D034F1"/>
    <w:rsid w:val="00D04106"/>
    <w:rsid w:val="00D05EA8"/>
    <w:rsid w:val="00D05FA5"/>
    <w:rsid w:val="00D06D6D"/>
    <w:rsid w:val="00D06FEA"/>
    <w:rsid w:val="00D07FF1"/>
    <w:rsid w:val="00D13B48"/>
    <w:rsid w:val="00D16B54"/>
    <w:rsid w:val="00D21320"/>
    <w:rsid w:val="00D218C7"/>
    <w:rsid w:val="00D21DC3"/>
    <w:rsid w:val="00D22145"/>
    <w:rsid w:val="00D223AF"/>
    <w:rsid w:val="00D23E84"/>
    <w:rsid w:val="00D271FB"/>
    <w:rsid w:val="00D318BA"/>
    <w:rsid w:val="00D45BA5"/>
    <w:rsid w:val="00D45FB8"/>
    <w:rsid w:val="00D460B3"/>
    <w:rsid w:val="00D50BCC"/>
    <w:rsid w:val="00D5344B"/>
    <w:rsid w:val="00D5360E"/>
    <w:rsid w:val="00D54A8E"/>
    <w:rsid w:val="00D6575F"/>
    <w:rsid w:val="00D67753"/>
    <w:rsid w:val="00D7008E"/>
    <w:rsid w:val="00D73A46"/>
    <w:rsid w:val="00D75166"/>
    <w:rsid w:val="00D77B35"/>
    <w:rsid w:val="00D81183"/>
    <w:rsid w:val="00D821B8"/>
    <w:rsid w:val="00D82FDD"/>
    <w:rsid w:val="00D84AEC"/>
    <w:rsid w:val="00D91564"/>
    <w:rsid w:val="00D92CB5"/>
    <w:rsid w:val="00D938D4"/>
    <w:rsid w:val="00D94626"/>
    <w:rsid w:val="00D96ED7"/>
    <w:rsid w:val="00DA3E25"/>
    <w:rsid w:val="00DA6F68"/>
    <w:rsid w:val="00DB15A8"/>
    <w:rsid w:val="00DC1DD2"/>
    <w:rsid w:val="00DC2CAF"/>
    <w:rsid w:val="00DC2D05"/>
    <w:rsid w:val="00DC6ECC"/>
    <w:rsid w:val="00DC7AE6"/>
    <w:rsid w:val="00DD5010"/>
    <w:rsid w:val="00DE1045"/>
    <w:rsid w:val="00DE233C"/>
    <w:rsid w:val="00DE4636"/>
    <w:rsid w:val="00DE628D"/>
    <w:rsid w:val="00DE787B"/>
    <w:rsid w:val="00DF0073"/>
    <w:rsid w:val="00DF02FF"/>
    <w:rsid w:val="00DF1605"/>
    <w:rsid w:val="00DF6212"/>
    <w:rsid w:val="00DF64E2"/>
    <w:rsid w:val="00DF78A6"/>
    <w:rsid w:val="00E040FD"/>
    <w:rsid w:val="00E066C4"/>
    <w:rsid w:val="00E11BD3"/>
    <w:rsid w:val="00E15B45"/>
    <w:rsid w:val="00E161E9"/>
    <w:rsid w:val="00E161FB"/>
    <w:rsid w:val="00E20597"/>
    <w:rsid w:val="00E22D07"/>
    <w:rsid w:val="00E238C2"/>
    <w:rsid w:val="00E256E5"/>
    <w:rsid w:val="00E371B8"/>
    <w:rsid w:val="00E37A82"/>
    <w:rsid w:val="00E42417"/>
    <w:rsid w:val="00E4289B"/>
    <w:rsid w:val="00E43571"/>
    <w:rsid w:val="00E61438"/>
    <w:rsid w:val="00E61656"/>
    <w:rsid w:val="00E6419C"/>
    <w:rsid w:val="00E65A7A"/>
    <w:rsid w:val="00E661A3"/>
    <w:rsid w:val="00E70BD1"/>
    <w:rsid w:val="00E741E3"/>
    <w:rsid w:val="00E82ED2"/>
    <w:rsid w:val="00E85240"/>
    <w:rsid w:val="00EA464E"/>
    <w:rsid w:val="00EB211A"/>
    <w:rsid w:val="00EB241F"/>
    <w:rsid w:val="00EC7D51"/>
    <w:rsid w:val="00ED527A"/>
    <w:rsid w:val="00ED5C31"/>
    <w:rsid w:val="00ED7F8F"/>
    <w:rsid w:val="00EE00E5"/>
    <w:rsid w:val="00EE56A6"/>
    <w:rsid w:val="00EE7B7D"/>
    <w:rsid w:val="00EE7C2B"/>
    <w:rsid w:val="00EF07E8"/>
    <w:rsid w:val="00EF37D5"/>
    <w:rsid w:val="00EF7FEE"/>
    <w:rsid w:val="00F006CF"/>
    <w:rsid w:val="00F022EF"/>
    <w:rsid w:val="00F03360"/>
    <w:rsid w:val="00F068CE"/>
    <w:rsid w:val="00F07923"/>
    <w:rsid w:val="00F14236"/>
    <w:rsid w:val="00F2300D"/>
    <w:rsid w:val="00F24479"/>
    <w:rsid w:val="00F25CA8"/>
    <w:rsid w:val="00F3238C"/>
    <w:rsid w:val="00F34E51"/>
    <w:rsid w:val="00F450DC"/>
    <w:rsid w:val="00F467DC"/>
    <w:rsid w:val="00F50DC8"/>
    <w:rsid w:val="00F50E33"/>
    <w:rsid w:val="00F54CEC"/>
    <w:rsid w:val="00F614F0"/>
    <w:rsid w:val="00F63BC5"/>
    <w:rsid w:val="00F6642C"/>
    <w:rsid w:val="00F67D07"/>
    <w:rsid w:val="00F70C4A"/>
    <w:rsid w:val="00F70EBE"/>
    <w:rsid w:val="00F7399B"/>
    <w:rsid w:val="00F74F4A"/>
    <w:rsid w:val="00F76353"/>
    <w:rsid w:val="00F77118"/>
    <w:rsid w:val="00F8313D"/>
    <w:rsid w:val="00F84286"/>
    <w:rsid w:val="00F8467F"/>
    <w:rsid w:val="00F86457"/>
    <w:rsid w:val="00F87777"/>
    <w:rsid w:val="00F90E4A"/>
    <w:rsid w:val="00F9290C"/>
    <w:rsid w:val="00F966C3"/>
    <w:rsid w:val="00FA0CEF"/>
    <w:rsid w:val="00FA20AC"/>
    <w:rsid w:val="00FA71B1"/>
    <w:rsid w:val="00FA7DE3"/>
    <w:rsid w:val="00FB0959"/>
    <w:rsid w:val="00FB3CAB"/>
    <w:rsid w:val="00FB4984"/>
    <w:rsid w:val="00FB5A74"/>
    <w:rsid w:val="00FC68A2"/>
    <w:rsid w:val="00FC6A90"/>
    <w:rsid w:val="00FD1304"/>
    <w:rsid w:val="00FD42B3"/>
    <w:rsid w:val="00FD4B4F"/>
    <w:rsid w:val="00FD6E22"/>
    <w:rsid w:val="00FE00A3"/>
    <w:rsid w:val="00FE233F"/>
    <w:rsid w:val="00FE5121"/>
    <w:rsid w:val="00FE6870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BA5D3"/>
  <w15:docId w15:val="{D7B3147C-FD5C-4EF2-AD40-9F2187CA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541"/>
    <w:rPr>
      <w:rFonts w:ascii="Arial" w:hAnsi="Arial" w:cs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60541"/>
    <w:pPr>
      <w:keepNext/>
      <w:jc w:val="right"/>
      <w:outlineLvl w:val="0"/>
    </w:pPr>
    <w:rPr>
      <w:b/>
      <w:bCs/>
      <w:sz w:val="12"/>
      <w:lang w:val="en-US"/>
    </w:rPr>
  </w:style>
  <w:style w:type="paragraph" w:styleId="Heading2">
    <w:name w:val="heading 2"/>
    <w:basedOn w:val="Normal"/>
    <w:next w:val="Normal"/>
    <w:qFormat/>
    <w:rsid w:val="00960541"/>
    <w:pPr>
      <w:keepNext/>
      <w:outlineLvl w:val="1"/>
    </w:pPr>
    <w:rPr>
      <w:b/>
      <w:bCs/>
      <w:sz w:val="20"/>
      <w:u w:val="single"/>
    </w:rPr>
  </w:style>
  <w:style w:type="paragraph" w:styleId="Heading3">
    <w:name w:val="heading 3"/>
    <w:basedOn w:val="Normal"/>
    <w:next w:val="Normal"/>
    <w:qFormat/>
    <w:rsid w:val="00960541"/>
    <w:pPr>
      <w:keepNext/>
      <w:autoSpaceDE w:val="0"/>
      <w:autoSpaceDN w:val="0"/>
      <w:adjustRightInd w:val="0"/>
      <w:jc w:val="both"/>
      <w:outlineLvl w:val="2"/>
    </w:pPr>
    <w:rPr>
      <w:b/>
      <w:bCs/>
      <w:szCs w:val="16"/>
    </w:rPr>
  </w:style>
  <w:style w:type="paragraph" w:styleId="Heading4">
    <w:name w:val="heading 4"/>
    <w:basedOn w:val="Normal"/>
    <w:next w:val="Normal"/>
    <w:qFormat/>
    <w:rsid w:val="00960541"/>
    <w:pPr>
      <w:keepNext/>
      <w:ind w:left="720" w:hanging="720"/>
      <w:jc w:val="right"/>
      <w:outlineLvl w:val="3"/>
    </w:pPr>
    <w:rPr>
      <w:b/>
      <w:bCs/>
      <w:sz w:val="12"/>
    </w:rPr>
  </w:style>
  <w:style w:type="paragraph" w:styleId="Heading5">
    <w:name w:val="heading 5"/>
    <w:basedOn w:val="Normal"/>
    <w:next w:val="Normal"/>
    <w:qFormat/>
    <w:rsid w:val="00960541"/>
    <w:pPr>
      <w:keepNext/>
      <w:jc w:val="both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960541"/>
    <w:pPr>
      <w:keepNext/>
      <w:tabs>
        <w:tab w:val="left" w:pos="660"/>
        <w:tab w:val="left" w:pos="864"/>
        <w:tab w:val="left" w:pos="1440"/>
      </w:tabs>
      <w:spacing w:before="100" w:beforeAutospacing="1" w:after="100" w:afterAutospacing="1"/>
      <w:ind w:left="660" w:hanging="660"/>
      <w:jc w:val="right"/>
      <w:outlineLvl w:val="5"/>
    </w:pPr>
    <w:rPr>
      <w:b/>
      <w:bCs/>
      <w:sz w:val="12"/>
    </w:rPr>
  </w:style>
  <w:style w:type="paragraph" w:styleId="Heading7">
    <w:name w:val="heading 7"/>
    <w:basedOn w:val="Normal"/>
    <w:next w:val="Normal"/>
    <w:qFormat/>
    <w:rsid w:val="00960541"/>
    <w:pPr>
      <w:keepNext/>
      <w:ind w:left="660"/>
      <w:jc w:val="both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qFormat/>
    <w:rsid w:val="0096054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720"/>
      <w:jc w:val="both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960541"/>
    <w:pPr>
      <w:keepNext/>
      <w:outlineLvl w:val="8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60541"/>
    <w:pPr>
      <w:jc w:val="both"/>
    </w:pPr>
    <w:rPr>
      <w:lang w:val="en-US"/>
    </w:rPr>
  </w:style>
  <w:style w:type="paragraph" w:styleId="BodyTextIndent">
    <w:name w:val="Body Text Indent"/>
    <w:basedOn w:val="Normal"/>
    <w:rsid w:val="00960541"/>
    <w:pPr>
      <w:ind w:left="770" w:hanging="50"/>
      <w:jc w:val="both"/>
    </w:pPr>
    <w:rPr>
      <w:sz w:val="20"/>
    </w:rPr>
  </w:style>
  <w:style w:type="paragraph" w:styleId="BodyTextIndent3">
    <w:name w:val="Body Text Indent 3"/>
    <w:basedOn w:val="Normal"/>
    <w:rsid w:val="00960541"/>
    <w:pPr>
      <w:ind w:left="720" w:hanging="720"/>
    </w:pPr>
    <w:rPr>
      <w:rFonts w:cs="Times New Roman"/>
      <w:sz w:val="24"/>
      <w:szCs w:val="20"/>
    </w:rPr>
  </w:style>
  <w:style w:type="paragraph" w:styleId="BodyText2">
    <w:name w:val="Body Text 2"/>
    <w:basedOn w:val="Normal"/>
    <w:rsid w:val="00960541"/>
    <w:pPr>
      <w:jc w:val="both"/>
    </w:pPr>
    <w:rPr>
      <w:sz w:val="20"/>
    </w:rPr>
  </w:style>
  <w:style w:type="paragraph" w:styleId="BlockText">
    <w:name w:val="Block Text"/>
    <w:basedOn w:val="Normal"/>
    <w:rsid w:val="00960541"/>
    <w:pPr>
      <w:widowControl w:val="0"/>
      <w:tabs>
        <w:tab w:val="num" w:pos="1357"/>
        <w:tab w:val="right" w:pos="1859"/>
        <w:tab w:val="left" w:pos="2257"/>
        <w:tab w:val="left" w:pos="3599"/>
        <w:tab w:val="left" w:pos="5039"/>
        <w:tab w:val="right" w:pos="6679"/>
        <w:tab w:val="left" w:pos="6962"/>
        <w:tab w:val="right" w:pos="9364"/>
      </w:tabs>
      <w:ind w:left="997" w:right="-532"/>
      <w:jc w:val="both"/>
    </w:pPr>
    <w:rPr>
      <w:rFonts w:ascii="Times New Roman" w:hAnsi="Times New Roman" w:cs="Times New Roman"/>
      <w:b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960541"/>
    <w:pPr>
      <w:autoSpaceDE w:val="0"/>
      <w:autoSpaceDN w:val="0"/>
      <w:adjustRightInd w:val="0"/>
      <w:ind w:left="2160"/>
      <w:jc w:val="both"/>
    </w:pPr>
    <w:rPr>
      <w:szCs w:val="16"/>
    </w:rPr>
  </w:style>
  <w:style w:type="paragraph" w:styleId="Footer">
    <w:name w:val="footer"/>
    <w:basedOn w:val="Normal"/>
    <w:link w:val="FooterChar"/>
    <w:rsid w:val="0096054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960541"/>
  </w:style>
  <w:style w:type="paragraph" w:styleId="Header">
    <w:name w:val="header"/>
    <w:basedOn w:val="Normal"/>
    <w:rsid w:val="00960541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960541"/>
    <w:rPr>
      <w:vertAlign w:val="superscript"/>
    </w:rPr>
  </w:style>
  <w:style w:type="paragraph" w:styleId="BodyText3">
    <w:name w:val="Body Text 3"/>
    <w:basedOn w:val="Normal"/>
    <w:rsid w:val="00960541"/>
    <w:pPr>
      <w:spacing w:line="360" w:lineRule="auto"/>
      <w:jc w:val="both"/>
    </w:pPr>
    <w:rPr>
      <w:rFonts w:ascii="Times New Roman" w:hAnsi="Times New Roman" w:cs="Times New Roman"/>
      <w:sz w:val="24"/>
      <w:lang w:val="en-US"/>
    </w:rPr>
  </w:style>
  <w:style w:type="paragraph" w:styleId="Title">
    <w:name w:val="Title"/>
    <w:basedOn w:val="Normal"/>
    <w:link w:val="TitleChar"/>
    <w:qFormat/>
    <w:rsid w:val="00960541"/>
    <w:pPr>
      <w:jc w:val="center"/>
    </w:pPr>
    <w:rPr>
      <w:rFonts w:cs="Times New Roman"/>
      <w:b/>
      <w:bCs/>
      <w:sz w:val="24"/>
    </w:rPr>
  </w:style>
  <w:style w:type="paragraph" w:styleId="BalloonText">
    <w:name w:val="Balloon Text"/>
    <w:basedOn w:val="Normal"/>
    <w:semiHidden/>
    <w:rsid w:val="00B2423A"/>
    <w:rPr>
      <w:rFonts w:ascii="Tahoma" w:hAnsi="Tahoma" w:cs="Tahoma"/>
      <w:sz w:val="16"/>
      <w:szCs w:val="16"/>
    </w:rPr>
  </w:style>
  <w:style w:type="paragraph" w:customStyle="1" w:styleId="Char1CharCharCharCharChar1CharCharCharChar">
    <w:name w:val="Char1 Char Char Char Char Char1 Char Char Char Char"/>
    <w:basedOn w:val="Normal"/>
    <w:rsid w:val="00BE5AF9"/>
    <w:pPr>
      <w:spacing w:after="160" w:line="240" w:lineRule="exact"/>
      <w:jc w:val="both"/>
    </w:pPr>
    <w:rPr>
      <w:rFonts w:cs="Times New Roman"/>
      <w:lang w:val="en-ZA"/>
    </w:rPr>
  </w:style>
  <w:style w:type="table" w:styleId="TableGrid">
    <w:name w:val="Table Grid"/>
    <w:basedOn w:val="TableNormal"/>
    <w:rsid w:val="00B3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"/>
    <w:basedOn w:val="Normal"/>
    <w:link w:val="ListParagraphChar"/>
    <w:uiPriority w:val="34"/>
    <w:qFormat/>
    <w:rsid w:val="00F966C3"/>
    <w:pPr>
      <w:ind w:left="720"/>
      <w:contextualSpacing/>
    </w:pPr>
    <w:rPr>
      <w:rFonts w:eastAsia="Calibri"/>
    </w:rPr>
  </w:style>
  <w:style w:type="paragraph" w:customStyle="1" w:styleId="GroupWiseView">
    <w:name w:val="GroupWiseView"/>
    <w:rsid w:val="007E689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en-US" w:eastAsia="en-US"/>
    </w:rPr>
  </w:style>
  <w:style w:type="character" w:styleId="Strong">
    <w:name w:val="Strong"/>
    <w:basedOn w:val="DefaultParagraphFont"/>
    <w:qFormat/>
    <w:rsid w:val="007E6896"/>
    <w:rPr>
      <w:b/>
      <w:bCs/>
    </w:rPr>
  </w:style>
  <w:style w:type="paragraph" w:styleId="NormalWeb">
    <w:name w:val="Normal (Web)"/>
    <w:basedOn w:val="Normal"/>
    <w:unhideWhenUsed/>
    <w:rsid w:val="0007341B"/>
    <w:pPr>
      <w:spacing w:before="100" w:beforeAutospacing="1" w:after="100" w:afterAutospacing="1"/>
    </w:pPr>
    <w:rPr>
      <w:rFonts w:ascii="Times New Roman" w:hAnsi="Times New Roman" w:cs="Times New Roman"/>
      <w:sz w:val="24"/>
      <w:lang w:val="en-US"/>
    </w:rPr>
  </w:style>
  <w:style w:type="paragraph" w:customStyle="1" w:styleId="xl39">
    <w:name w:val="xl39"/>
    <w:basedOn w:val="Normal"/>
    <w:rsid w:val="0007341B"/>
    <w:pPr>
      <w:spacing w:before="100" w:beforeAutospacing="1" w:after="100" w:afterAutospacing="1"/>
    </w:pPr>
    <w:rPr>
      <w:rFonts w:eastAsia="Arial Unicode MS"/>
      <w:b/>
      <w:bCs/>
      <w:sz w:val="24"/>
      <w:u w:val="single"/>
    </w:rPr>
  </w:style>
  <w:style w:type="character" w:styleId="Emphasis">
    <w:name w:val="Emphasis"/>
    <w:basedOn w:val="DefaultParagraphFont"/>
    <w:uiPriority w:val="20"/>
    <w:qFormat/>
    <w:rsid w:val="00A17235"/>
    <w:rPr>
      <w:b/>
      <w:bCs/>
      <w:i w:val="0"/>
      <w:iCs w:val="0"/>
    </w:rPr>
  </w:style>
  <w:style w:type="character" w:customStyle="1" w:styleId="st1">
    <w:name w:val="st1"/>
    <w:basedOn w:val="DefaultParagraphFont"/>
    <w:rsid w:val="00A17235"/>
  </w:style>
  <w:style w:type="character" w:styleId="Hyperlink">
    <w:name w:val="Hyperlink"/>
    <w:basedOn w:val="DefaultParagraphFont"/>
    <w:rsid w:val="00A17A8A"/>
    <w:rPr>
      <w:strike w:val="0"/>
      <w:dstrike w:val="0"/>
      <w:color w:val="0033CC"/>
      <w:u w:val="none"/>
      <w:effect w:val="none"/>
    </w:rPr>
  </w:style>
  <w:style w:type="character" w:customStyle="1" w:styleId="FooterChar">
    <w:name w:val="Footer Char"/>
    <w:basedOn w:val="DefaultParagraphFont"/>
    <w:link w:val="Footer"/>
    <w:rsid w:val="00646F50"/>
    <w:rPr>
      <w:rFonts w:ascii="Arial" w:hAnsi="Arial" w:cs="Arial"/>
      <w:sz w:val="22"/>
      <w:szCs w:val="24"/>
      <w:lang w:val="en-GB" w:eastAsia="en-US"/>
    </w:rPr>
  </w:style>
  <w:style w:type="character" w:customStyle="1" w:styleId="TitleChar">
    <w:name w:val="Title Char"/>
    <w:link w:val="Title"/>
    <w:locked/>
    <w:rsid w:val="00A6048F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3Char">
    <w:name w:val="Heading 3 Char"/>
    <w:basedOn w:val="DefaultParagraphFont"/>
    <w:rsid w:val="0063794C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EE00E5"/>
    <w:rPr>
      <w:rFonts w:ascii="Arial" w:hAnsi="Arial" w:cs="Arial"/>
      <w:b/>
      <w:bCs/>
      <w:sz w:val="12"/>
      <w:szCs w:val="24"/>
      <w:lang w:val="en-US"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link w:val="ListParagraph"/>
    <w:uiPriority w:val="99"/>
    <w:locked/>
    <w:rsid w:val="00EE00E5"/>
    <w:rPr>
      <w:rFonts w:ascii="Arial" w:eastAsia="Calibri" w:hAnsi="Arial" w:cs="Arial"/>
      <w:sz w:val="22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713A4E"/>
    <w:rPr>
      <w:rFonts w:ascii="Arial" w:hAnsi="Arial" w:cs="Arial"/>
      <w:sz w:val="22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13A4E"/>
    <w:rPr>
      <w:rFonts w:ascii="Arial" w:hAnsi="Arial" w:cs="Arial"/>
      <w:sz w:val="22"/>
      <w:szCs w:val="16"/>
      <w:lang w:val="en-GB" w:eastAsia="en-US"/>
    </w:rPr>
  </w:style>
  <w:style w:type="paragraph" w:styleId="NoSpacing">
    <w:name w:val="No Spacing"/>
    <w:uiPriority w:val="1"/>
    <w:qFormat/>
    <w:rsid w:val="002F43C3"/>
    <w:rPr>
      <w:rFonts w:ascii="Arial" w:hAnsi="Arial" w:cs="Arial"/>
      <w:sz w:val="22"/>
      <w:szCs w:val="24"/>
      <w:lang w:val="en-GB" w:eastAsia="en-US"/>
    </w:rPr>
  </w:style>
  <w:style w:type="character" w:customStyle="1" w:styleId="s1">
    <w:name w:val="s1"/>
    <w:basedOn w:val="DefaultParagraphFont"/>
    <w:rsid w:val="00DF64E2"/>
  </w:style>
  <w:style w:type="character" w:customStyle="1" w:styleId="A7">
    <w:name w:val="A7"/>
    <w:uiPriority w:val="99"/>
    <w:rsid w:val="009B2585"/>
    <w:rPr>
      <w:rFonts w:cs="Cambria"/>
      <w:color w:val="000000"/>
      <w:sz w:val="17"/>
      <w:szCs w:val="17"/>
    </w:rPr>
  </w:style>
  <w:style w:type="table" w:customStyle="1" w:styleId="LightShading1">
    <w:name w:val="Light Shading1"/>
    <w:uiPriority w:val="99"/>
    <w:rsid w:val="002623E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4E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ASSEMBLY</vt:lpstr>
    </vt:vector>
  </TitlesOfParts>
  <Company>Microsoft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ASSEMBLY</dc:title>
  <dc:creator>OEM PreLoad</dc:creator>
  <cp:lastModifiedBy>Johannes Kgatla</cp:lastModifiedBy>
  <cp:revision>4</cp:revision>
  <cp:lastPrinted>2020-03-05T16:58:00Z</cp:lastPrinted>
  <dcterms:created xsi:type="dcterms:W3CDTF">2020-07-05T11:08:00Z</dcterms:created>
  <dcterms:modified xsi:type="dcterms:W3CDTF">2020-07-06T22:30:00Z</dcterms:modified>
</cp:coreProperties>
</file>