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20A" w:rsidRPr="0049620A" w:rsidRDefault="0049620A" w:rsidP="0049620A">
      <w:pPr>
        <w:spacing w:after="0" w:line="0" w:lineRule="atLeast"/>
        <w:ind w:left="360" w:hanging="360"/>
        <w:rPr>
          <w:rFonts w:ascii="Calibri" w:eastAsia="Calibri" w:hAnsi="Calibri" w:cs="Arial"/>
          <w:b/>
          <w:sz w:val="20"/>
          <w:szCs w:val="20"/>
          <w:lang w:eastAsia="en-ZA"/>
        </w:rPr>
      </w:pPr>
      <w:r w:rsidRPr="0049620A">
        <w:rPr>
          <w:rFonts w:ascii="Calibri" w:eastAsia="Calibri" w:hAnsi="Calibri" w:cs="Arial"/>
          <w:b/>
          <w:sz w:val="20"/>
          <w:szCs w:val="20"/>
          <w:lang w:eastAsia="en-ZA"/>
        </w:rPr>
        <w:t xml:space="preserve">288.  Hon. L Kleynhans (DA) asks the Hon. MEC responsible for PR&amp;T: Mr. S </w:t>
      </w:r>
      <w:proofErr w:type="spellStart"/>
      <w:r w:rsidRPr="0049620A">
        <w:rPr>
          <w:rFonts w:ascii="Calibri" w:eastAsia="Calibri" w:hAnsi="Calibri" w:cs="Arial"/>
          <w:b/>
          <w:sz w:val="20"/>
          <w:szCs w:val="20"/>
          <w:lang w:eastAsia="en-ZA"/>
        </w:rPr>
        <w:t>Mashinini</w:t>
      </w:r>
      <w:proofErr w:type="spellEnd"/>
      <w:r w:rsidRPr="0049620A">
        <w:rPr>
          <w:rFonts w:ascii="Calibri" w:eastAsia="Calibri" w:hAnsi="Calibri" w:cs="Arial"/>
          <w:b/>
          <w:sz w:val="20"/>
          <w:szCs w:val="20"/>
          <w:lang w:eastAsia="en-ZA"/>
        </w:rPr>
        <w:t>.</w:t>
      </w:r>
    </w:p>
    <w:p w:rsidR="0049620A" w:rsidRPr="0049620A" w:rsidRDefault="0049620A" w:rsidP="0049620A">
      <w:pPr>
        <w:spacing w:after="0" w:line="245" w:lineRule="exact"/>
        <w:rPr>
          <w:rFonts w:ascii="Times New Roman" w:eastAsia="Times New Roman" w:hAnsi="Times New Roman" w:cs="Arial"/>
          <w:sz w:val="20"/>
          <w:szCs w:val="20"/>
          <w:lang w:eastAsia="en-ZA"/>
        </w:rPr>
      </w:pPr>
    </w:p>
    <w:p w:rsidR="0049620A" w:rsidRPr="0049620A" w:rsidRDefault="0049620A" w:rsidP="0049620A">
      <w:pPr>
        <w:spacing w:after="0" w:line="0" w:lineRule="atLeast"/>
        <w:rPr>
          <w:rFonts w:ascii="Calibri" w:eastAsia="Calibri" w:hAnsi="Calibri" w:cs="Arial"/>
          <w:sz w:val="20"/>
          <w:szCs w:val="20"/>
          <w:lang w:eastAsia="en-ZA"/>
        </w:rPr>
      </w:pPr>
      <w:r w:rsidRPr="0049620A">
        <w:rPr>
          <w:rFonts w:ascii="Calibri" w:eastAsia="Calibri" w:hAnsi="Calibri" w:cs="Arial"/>
          <w:sz w:val="20"/>
          <w:szCs w:val="20"/>
          <w:lang w:eastAsia="en-ZA"/>
        </w:rPr>
        <w:t>As a follow-up to question No 125 (IQP 2 – 2020);</w:t>
      </w:r>
    </w:p>
    <w:p w:rsidR="0049620A" w:rsidRPr="0049620A" w:rsidRDefault="0049620A" w:rsidP="0049620A">
      <w:pPr>
        <w:spacing w:after="0" w:line="225" w:lineRule="exact"/>
        <w:rPr>
          <w:rFonts w:ascii="Times New Roman" w:eastAsia="Times New Roman" w:hAnsi="Times New Roman" w:cs="Arial"/>
          <w:sz w:val="20"/>
          <w:szCs w:val="20"/>
          <w:lang w:eastAsia="en-ZA"/>
        </w:rPr>
      </w:pPr>
    </w:p>
    <w:p w:rsidR="0049620A" w:rsidRPr="0049620A" w:rsidRDefault="0049620A" w:rsidP="0049620A">
      <w:pPr>
        <w:tabs>
          <w:tab w:val="left" w:pos="700"/>
        </w:tabs>
        <w:spacing w:after="0" w:line="0" w:lineRule="atLeast"/>
        <w:rPr>
          <w:rFonts w:ascii="Calibri" w:eastAsia="Calibri" w:hAnsi="Calibri" w:cs="Arial"/>
          <w:sz w:val="19"/>
          <w:szCs w:val="20"/>
          <w:lang w:eastAsia="en-ZA"/>
        </w:rPr>
      </w:pPr>
      <w:bookmarkStart w:id="0" w:name="page309"/>
      <w:bookmarkEnd w:id="0"/>
      <w:r w:rsidRPr="0049620A">
        <w:rPr>
          <w:rFonts w:ascii="Calibri" w:eastAsia="Calibri" w:hAnsi="Calibri" w:cs="Arial"/>
          <w:sz w:val="20"/>
          <w:szCs w:val="20"/>
          <w:lang w:eastAsia="en-ZA"/>
        </w:rPr>
        <w:t>288.1</w:t>
      </w:r>
      <w:r w:rsidRPr="0049620A">
        <w:rPr>
          <w:rFonts w:ascii="Times New Roman" w:eastAsia="Times New Roman" w:hAnsi="Times New Roman" w:cs="Arial"/>
          <w:sz w:val="20"/>
          <w:szCs w:val="20"/>
          <w:lang w:eastAsia="en-ZA"/>
        </w:rPr>
        <w:tab/>
      </w:r>
      <w:r w:rsidRPr="0049620A">
        <w:rPr>
          <w:rFonts w:ascii="Calibri" w:eastAsia="Calibri" w:hAnsi="Calibri" w:cs="Arial"/>
          <w:sz w:val="19"/>
          <w:szCs w:val="20"/>
          <w:lang w:eastAsia="en-ZA"/>
        </w:rPr>
        <w:t>How many farm attacks took place in the province between May and September 2020?</w:t>
      </w:r>
    </w:p>
    <w:p w:rsidR="0049620A" w:rsidRPr="0049620A" w:rsidRDefault="0049620A" w:rsidP="0049620A">
      <w:pPr>
        <w:spacing w:after="0" w:line="47" w:lineRule="exact"/>
        <w:rPr>
          <w:rFonts w:ascii="Times New Roman" w:eastAsia="Times New Roman" w:hAnsi="Times New Roman" w:cs="Arial"/>
          <w:sz w:val="20"/>
          <w:szCs w:val="20"/>
          <w:lang w:eastAsia="en-ZA"/>
        </w:rPr>
      </w:pPr>
    </w:p>
    <w:p w:rsidR="0049620A" w:rsidRPr="0049620A" w:rsidRDefault="0049620A" w:rsidP="0049620A">
      <w:pPr>
        <w:tabs>
          <w:tab w:val="left" w:pos="700"/>
        </w:tabs>
        <w:spacing w:after="0" w:line="217" w:lineRule="auto"/>
        <w:ind w:left="720" w:right="6" w:hanging="719"/>
        <w:rPr>
          <w:rFonts w:ascii="Calibri" w:eastAsia="Calibri" w:hAnsi="Calibri" w:cs="Arial"/>
          <w:sz w:val="20"/>
          <w:szCs w:val="20"/>
          <w:lang w:eastAsia="en-ZA"/>
        </w:rPr>
      </w:pPr>
      <w:r w:rsidRPr="0049620A">
        <w:rPr>
          <w:rFonts w:ascii="Calibri" w:eastAsia="Calibri" w:hAnsi="Calibri" w:cs="Arial"/>
          <w:sz w:val="20"/>
          <w:szCs w:val="20"/>
          <w:lang w:eastAsia="en-ZA"/>
        </w:rPr>
        <w:t>288.2</w:t>
      </w:r>
      <w:r w:rsidRPr="0049620A">
        <w:rPr>
          <w:rFonts w:ascii="Calibri" w:eastAsia="Calibri" w:hAnsi="Calibri" w:cs="Arial"/>
          <w:sz w:val="20"/>
          <w:szCs w:val="20"/>
          <w:lang w:eastAsia="en-ZA"/>
        </w:rPr>
        <w:tab/>
        <w:t>For the 118 cases which occurred during 2018/19; 2019/2020; and up to May 2020, what are the case numbers for each of these incidents?</w:t>
      </w:r>
    </w:p>
    <w:p w:rsidR="0049620A" w:rsidRPr="0049620A" w:rsidRDefault="0049620A" w:rsidP="0049620A">
      <w:pPr>
        <w:spacing w:after="0" w:line="1" w:lineRule="exact"/>
        <w:rPr>
          <w:rFonts w:ascii="Times New Roman" w:eastAsia="Times New Roman" w:hAnsi="Times New Roman" w:cs="Arial"/>
          <w:sz w:val="20"/>
          <w:szCs w:val="20"/>
          <w:lang w:eastAsia="en-ZA"/>
        </w:rPr>
      </w:pPr>
    </w:p>
    <w:p w:rsidR="0049620A" w:rsidRPr="0049620A" w:rsidRDefault="0049620A" w:rsidP="0049620A">
      <w:pPr>
        <w:tabs>
          <w:tab w:val="left" w:pos="700"/>
        </w:tabs>
        <w:spacing w:after="0" w:line="0" w:lineRule="atLeast"/>
        <w:rPr>
          <w:rFonts w:ascii="Calibri" w:eastAsia="Calibri" w:hAnsi="Calibri" w:cs="Arial"/>
          <w:sz w:val="19"/>
          <w:szCs w:val="20"/>
          <w:lang w:eastAsia="en-ZA"/>
        </w:rPr>
      </w:pPr>
      <w:r w:rsidRPr="0049620A">
        <w:rPr>
          <w:rFonts w:ascii="Calibri" w:eastAsia="Calibri" w:hAnsi="Calibri" w:cs="Arial"/>
          <w:sz w:val="20"/>
          <w:szCs w:val="20"/>
          <w:lang w:eastAsia="en-ZA"/>
        </w:rPr>
        <w:t>288.3</w:t>
      </w:r>
      <w:r w:rsidRPr="0049620A">
        <w:rPr>
          <w:rFonts w:ascii="Times New Roman" w:eastAsia="Times New Roman" w:hAnsi="Times New Roman" w:cs="Arial"/>
          <w:sz w:val="20"/>
          <w:szCs w:val="20"/>
          <w:lang w:eastAsia="en-ZA"/>
        </w:rPr>
        <w:tab/>
      </w:r>
      <w:r w:rsidRPr="0049620A">
        <w:rPr>
          <w:rFonts w:ascii="Calibri" w:eastAsia="Calibri" w:hAnsi="Calibri" w:cs="Arial"/>
          <w:sz w:val="19"/>
          <w:szCs w:val="20"/>
          <w:lang w:eastAsia="en-ZA"/>
        </w:rPr>
        <w:t>How many of these cases have led to (a) prosecution and (b) conviction?</w:t>
      </w:r>
    </w:p>
    <w:p w:rsidR="0049620A" w:rsidRPr="0049620A" w:rsidRDefault="0049620A" w:rsidP="0049620A">
      <w:pPr>
        <w:tabs>
          <w:tab w:val="left" w:pos="700"/>
        </w:tabs>
        <w:spacing w:after="0" w:line="238" w:lineRule="auto"/>
        <w:rPr>
          <w:rFonts w:ascii="Calibri" w:eastAsia="Calibri" w:hAnsi="Calibri" w:cs="Arial"/>
          <w:sz w:val="20"/>
          <w:szCs w:val="20"/>
          <w:lang w:eastAsia="en-ZA"/>
        </w:rPr>
      </w:pPr>
      <w:r w:rsidRPr="0049620A">
        <w:rPr>
          <w:rFonts w:ascii="Calibri" w:eastAsia="Calibri" w:hAnsi="Calibri" w:cs="Arial"/>
          <w:sz w:val="20"/>
          <w:szCs w:val="20"/>
          <w:lang w:eastAsia="en-ZA"/>
        </w:rPr>
        <w:t>288.4</w:t>
      </w:r>
      <w:r w:rsidRPr="0049620A">
        <w:rPr>
          <w:rFonts w:ascii="Calibri" w:eastAsia="Calibri" w:hAnsi="Calibri" w:cs="Arial"/>
          <w:sz w:val="20"/>
          <w:szCs w:val="20"/>
          <w:lang w:eastAsia="en-ZA"/>
        </w:rPr>
        <w:tab/>
        <w:t>Have any cases been closed due to no investigation?</w:t>
      </w:r>
    </w:p>
    <w:p w:rsidR="0049620A" w:rsidRPr="0049620A" w:rsidRDefault="0049620A" w:rsidP="0049620A">
      <w:pPr>
        <w:spacing w:after="0" w:line="48" w:lineRule="exact"/>
        <w:rPr>
          <w:rFonts w:ascii="Times New Roman" w:eastAsia="Times New Roman" w:hAnsi="Times New Roman" w:cs="Arial"/>
          <w:sz w:val="20"/>
          <w:szCs w:val="20"/>
          <w:lang w:eastAsia="en-ZA"/>
        </w:rPr>
      </w:pPr>
    </w:p>
    <w:p w:rsidR="0049620A" w:rsidRPr="0049620A" w:rsidRDefault="0049620A" w:rsidP="0049620A">
      <w:pPr>
        <w:tabs>
          <w:tab w:val="left" w:pos="700"/>
        </w:tabs>
        <w:spacing w:after="0" w:line="217" w:lineRule="auto"/>
        <w:ind w:left="720" w:right="6" w:hanging="719"/>
        <w:rPr>
          <w:rFonts w:ascii="Calibri" w:eastAsia="Calibri" w:hAnsi="Calibri" w:cs="Arial"/>
          <w:sz w:val="20"/>
          <w:szCs w:val="20"/>
          <w:lang w:eastAsia="en-ZA"/>
        </w:rPr>
      </w:pPr>
      <w:r w:rsidRPr="0049620A">
        <w:rPr>
          <w:rFonts w:ascii="Calibri" w:eastAsia="Calibri" w:hAnsi="Calibri" w:cs="Arial"/>
          <w:sz w:val="20"/>
          <w:szCs w:val="20"/>
          <w:lang w:eastAsia="en-ZA"/>
        </w:rPr>
        <w:t>288.5</w:t>
      </w:r>
      <w:r w:rsidRPr="0049620A">
        <w:rPr>
          <w:rFonts w:ascii="Calibri" w:eastAsia="Calibri" w:hAnsi="Calibri" w:cs="Arial"/>
          <w:sz w:val="20"/>
          <w:szCs w:val="20"/>
          <w:lang w:eastAsia="en-ZA"/>
        </w:rPr>
        <w:tab/>
        <w:t>Has the Department identified specific geographical areas which are particularly problematic with regard to farm attacks, if not, why not, if so, what are the relevant details?</w:t>
      </w:r>
    </w:p>
    <w:p w:rsidR="0049620A" w:rsidRPr="0049620A" w:rsidRDefault="0049620A" w:rsidP="0049620A">
      <w:pPr>
        <w:spacing w:after="0" w:line="48" w:lineRule="exact"/>
        <w:rPr>
          <w:rFonts w:ascii="Times New Roman" w:eastAsia="Times New Roman" w:hAnsi="Times New Roman" w:cs="Arial"/>
          <w:sz w:val="20"/>
          <w:szCs w:val="20"/>
          <w:lang w:eastAsia="en-ZA"/>
        </w:rPr>
      </w:pPr>
    </w:p>
    <w:p w:rsidR="0049620A" w:rsidRPr="0049620A" w:rsidRDefault="0049620A" w:rsidP="0049620A">
      <w:pPr>
        <w:tabs>
          <w:tab w:val="left" w:pos="700"/>
        </w:tabs>
        <w:spacing w:after="0" w:line="216" w:lineRule="auto"/>
        <w:ind w:left="720" w:right="6" w:hanging="719"/>
        <w:rPr>
          <w:rFonts w:ascii="Calibri" w:eastAsia="Calibri" w:hAnsi="Calibri" w:cs="Arial"/>
          <w:sz w:val="20"/>
          <w:szCs w:val="20"/>
          <w:lang w:eastAsia="en-ZA"/>
        </w:rPr>
      </w:pPr>
      <w:r w:rsidRPr="0049620A">
        <w:rPr>
          <w:rFonts w:ascii="Calibri" w:eastAsia="Calibri" w:hAnsi="Calibri" w:cs="Arial"/>
          <w:sz w:val="20"/>
          <w:szCs w:val="20"/>
          <w:lang w:eastAsia="en-ZA"/>
        </w:rPr>
        <w:t>288.6</w:t>
      </w:r>
      <w:r w:rsidRPr="0049620A">
        <w:rPr>
          <w:rFonts w:ascii="Calibri" w:eastAsia="Calibri" w:hAnsi="Calibri" w:cs="Arial"/>
          <w:sz w:val="20"/>
          <w:szCs w:val="20"/>
          <w:lang w:eastAsia="en-ZA"/>
        </w:rPr>
        <w:tab/>
        <w:t>Has the Department identified specific weekdays or times when these attacks are most likely to occur, if not, why not, if so, what are the relevant details?</w:t>
      </w:r>
    </w:p>
    <w:p w:rsidR="0049620A" w:rsidRPr="0049620A" w:rsidRDefault="0049620A" w:rsidP="0049620A">
      <w:pPr>
        <w:spacing w:after="0" w:line="48" w:lineRule="exact"/>
        <w:rPr>
          <w:rFonts w:ascii="Times New Roman" w:eastAsia="Times New Roman" w:hAnsi="Times New Roman" w:cs="Arial"/>
          <w:sz w:val="20"/>
          <w:szCs w:val="20"/>
          <w:lang w:eastAsia="en-ZA"/>
        </w:rPr>
      </w:pPr>
    </w:p>
    <w:p w:rsidR="0049620A" w:rsidRPr="0049620A" w:rsidRDefault="0049620A" w:rsidP="0049620A">
      <w:pPr>
        <w:tabs>
          <w:tab w:val="left" w:pos="700"/>
        </w:tabs>
        <w:spacing w:after="0" w:line="217" w:lineRule="auto"/>
        <w:ind w:left="720" w:right="6" w:hanging="719"/>
        <w:rPr>
          <w:rFonts w:ascii="Calibri" w:eastAsia="Calibri" w:hAnsi="Calibri" w:cs="Arial"/>
          <w:sz w:val="20"/>
          <w:szCs w:val="20"/>
          <w:lang w:eastAsia="en-ZA"/>
        </w:rPr>
      </w:pPr>
      <w:r w:rsidRPr="0049620A">
        <w:rPr>
          <w:rFonts w:ascii="Calibri" w:eastAsia="Calibri" w:hAnsi="Calibri" w:cs="Arial"/>
          <w:sz w:val="20"/>
          <w:szCs w:val="20"/>
          <w:lang w:eastAsia="en-ZA"/>
        </w:rPr>
        <w:t>288.7</w:t>
      </w:r>
      <w:r w:rsidRPr="0049620A">
        <w:rPr>
          <w:rFonts w:ascii="Calibri" w:eastAsia="Calibri" w:hAnsi="Calibri" w:cs="Arial"/>
          <w:sz w:val="20"/>
          <w:szCs w:val="20"/>
          <w:lang w:eastAsia="en-ZA"/>
        </w:rPr>
        <w:tab/>
        <w:t>Is the Department co-operating with Free State Agriculture or District Farmers Associations to develop strategies to prevent farm attacks, if not, why not, if so, what are the relevant details?</w:t>
      </w:r>
    </w:p>
    <w:p w:rsidR="0049620A" w:rsidRPr="0049620A" w:rsidRDefault="0049620A" w:rsidP="0049620A">
      <w:pPr>
        <w:tabs>
          <w:tab w:val="left" w:pos="700"/>
        </w:tabs>
        <w:spacing w:after="0" w:line="0" w:lineRule="atLeast"/>
        <w:rPr>
          <w:rFonts w:ascii="Calibri" w:eastAsia="Calibri" w:hAnsi="Calibri" w:cs="Arial"/>
          <w:sz w:val="19"/>
          <w:szCs w:val="20"/>
          <w:lang w:eastAsia="en-ZA"/>
        </w:rPr>
      </w:pPr>
      <w:r w:rsidRPr="0049620A">
        <w:rPr>
          <w:rFonts w:ascii="Calibri" w:eastAsia="Calibri" w:hAnsi="Calibri" w:cs="Arial"/>
          <w:sz w:val="20"/>
          <w:szCs w:val="20"/>
          <w:lang w:eastAsia="en-ZA"/>
        </w:rPr>
        <w:t>288.8</w:t>
      </w:r>
      <w:r w:rsidRPr="0049620A">
        <w:rPr>
          <w:rFonts w:ascii="Times New Roman" w:eastAsia="Times New Roman" w:hAnsi="Times New Roman" w:cs="Arial"/>
          <w:sz w:val="20"/>
          <w:szCs w:val="20"/>
          <w:lang w:eastAsia="en-ZA"/>
        </w:rPr>
        <w:tab/>
      </w:r>
      <w:r w:rsidRPr="0049620A">
        <w:rPr>
          <w:rFonts w:ascii="Calibri" w:eastAsia="Calibri" w:hAnsi="Calibri" w:cs="Arial"/>
          <w:sz w:val="19"/>
          <w:szCs w:val="20"/>
          <w:lang w:eastAsia="en-ZA"/>
        </w:rPr>
        <w:t>How many vehicles are dedicated to farm attack and stock theft patrols in each police district?</w:t>
      </w:r>
    </w:p>
    <w:p w:rsidR="0049620A" w:rsidRPr="0049620A" w:rsidRDefault="0049620A" w:rsidP="0049620A">
      <w:pPr>
        <w:spacing w:after="0" w:line="48" w:lineRule="exact"/>
        <w:rPr>
          <w:rFonts w:ascii="Times New Roman" w:eastAsia="Times New Roman" w:hAnsi="Times New Roman" w:cs="Arial"/>
          <w:sz w:val="20"/>
          <w:szCs w:val="20"/>
          <w:lang w:eastAsia="en-ZA"/>
        </w:rPr>
      </w:pPr>
    </w:p>
    <w:p w:rsidR="0049620A" w:rsidRPr="0049620A" w:rsidRDefault="0049620A" w:rsidP="0049620A">
      <w:pPr>
        <w:tabs>
          <w:tab w:val="left" w:pos="700"/>
        </w:tabs>
        <w:spacing w:after="0" w:line="217" w:lineRule="auto"/>
        <w:ind w:left="720" w:right="6" w:hanging="719"/>
        <w:rPr>
          <w:rFonts w:ascii="Calibri" w:eastAsia="Calibri" w:hAnsi="Calibri" w:cs="Arial"/>
          <w:sz w:val="20"/>
          <w:szCs w:val="20"/>
          <w:lang w:eastAsia="en-ZA"/>
        </w:rPr>
      </w:pPr>
      <w:r w:rsidRPr="0049620A">
        <w:rPr>
          <w:rFonts w:ascii="Calibri" w:eastAsia="Calibri" w:hAnsi="Calibri" w:cs="Arial"/>
          <w:sz w:val="20"/>
          <w:szCs w:val="20"/>
          <w:lang w:eastAsia="en-ZA"/>
        </w:rPr>
        <w:t>288.9</w:t>
      </w:r>
      <w:r w:rsidRPr="0049620A">
        <w:rPr>
          <w:rFonts w:ascii="Calibri" w:eastAsia="Calibri" w:hAnsi="Calibri" w:cs="Arial"/>
          <w:sz w:val="20"/>
          <w:szCs w:val="20"/>
          <w:lang w:eastAsia="en-ZA"/>
        </w:rPr>
        <w:tab/>
        <w:t>Does South Africa have an extradition treaty with Lesotho to allow for perpetrators to be extradited to stand trial in South Africa, if not, why not, if so, what are the relevant details?</w:t>
      </w:r>
    </w:p>
    <w:p w:rsidR="0049620A" w:rsidRPr="0049620A" w:rsidRDefault="0049620A" w:rsidP="0049620A">
      <w:pPr>
        <w:spacing w:after="0" w:line="48" w:lineRule="exact"/>
        <w:rPr>
          <w:rFonts w:ascii="Times New Roman" w:eastAsia="Times New Roman" w:hAnsi="Times New Roman" w:cs="Arial"/>
          <w:sz w:val="20"/>
          <w:szCs w:val="20"/>
          <w:lang w:eastAsia="en-ZA"/>
        </w:rPr>
      </w:pPr>
    </w:p>
    <w:p w:rsidR="0049620A" w:rsidRPr="0049620A" w:rsidRDefault="0049620A" w:rsidP="0049620A">
      <w:pPr>
        <w:tabs>
          <w:tab w:val="left" w:pos="700"/>
        </w:tabs>
        <w:spacing w:after="0" w:line="216" w:lineRule="auto"/>
        <w:ind w:left="720" w:right="6" w:hanging="719"/>
        <w:rPr>
          <w:rFonts w:ascii="Calibri" w:eastAsia="Calibri" w:hAnsi="Calibri" w:cs="Arial"/>
          <w:sz w:val="20"/>
          <w:szCs w:val="20"/>
          <w:lang w:eastAsia="en-ZA"/>
        </w:rPr>
      </w:pPr>
      <w:r w:rsidRPr="0049620A">
        <w:rPr>
          <w:rFonts w:ascii="Calibri" w:eastAsia="Calibri" w:hAnsi="Calibri" w:cs="Arial"/>
          <w:sz w:val="20"/>
          <w:szCs w:val="20"/>
          <w:lang w:eastAsia="en-ZA"/>
        </w:rPr>
        <w:t>288.10</w:t>
      </w:r>
      <w:r w:rsidRPr="0049620A">
        <w:rPr>
          <w:rFonts w:ascii="Calibri" w:eastAsia="Calibri" w:hAnsi="Calibri" w:cs="Arial"/>
          <w:sz w:val="20"/>
          <w:szCs w:val="20"/>
          <w:lang w:eastAsia="en-ZA"/>
        </w:rPr>
        <w:tab/>
        <w:t>Are Free State SAPS allowed to enter Lesotho in pursuit of alleged farm attackers or stock thieves, or to recover stock and stolen goods, if not, why not, if so, what are the relevant details?</w:t>
      </w:r>
    </w:p>
    <w:p w:rsidR="0049620A" w:rsidRPr="0049620A" w:rsidRDefault="0049620A" w:rsidP="0049620A">
      <w:pPr>
        <w:spacing w:after="0" w:line="48" w:lineRule="exact"/>
        <w:rPr>
          <w:rFonts w:ascii="Times New Roman" w:eastAsia="Times New Roman" w:hAnsi="Times New Roman" w:cs="Arial"/>
          <w:sz w:val="20"/>
          <w:szCs w:val="20"/>
          <w:lang w:eastAsia="en-ZA"/>
        </w:rPr>
      </w:pPr>
    </w:p>
    <w:p w:rsidR="0049620A" w:rsidRPr="0049620A" w:rsidRDefault="0049620A" w:rsidP="0049620A">
      <w:pPr>
        <w:tabs>
          <w:tab w:val="left" w:pos="700"/>
        </w:tabs>
        <w:spacing w:after="0" w:line="217" w:lineRule="auto"/>
        <w:ind w:left="720" w:right="6" w:hanging="719"/>
        <w:rPr>
          <w:rFonts w:ascii="Calibri" w:eastAsia="Calibri" w:hAnsi="Calibri" w:cs="Arial"/>
          <w:sz w:val="20"/>
          <w:szCs w:val="20"/>
          <w:lang w:eastAsia="en-ZA"/>
        </w:rPr>
      </w:pPr>
      <w:r w:rsidRPr="0049620A">
        <w:rPr>
          <w:rFonts w:ascii="Calibri" w:eastAsia="Calibri" w:hAnsi="Calibri" w:cs="Arial"/>
          <w:sz w:val="20"/>
          <w:szCs w:val="20"/>
          <w:lang w:eastAsia="en-ZA"/>
        </w:rPr>
        <w:t>288.11</w:t>
      </w:r>
      <w:r w:rsidRPr="0049620A">
        <w:rPr>
          <w:rFonts w:ascii="Calibri" w:eastAsia="Calibri" w:hAnsi="Calibri" w:cs="Arial"/>
          <w:sz w:val="20"/>
          <w:szCs w:val="20"/>
          <w:lang w:eastAsia="en-ZA"/>
        </w:rPr>
        <w:tab/>
        <w:t>How many alleged farm attackers, farm murderers and stock thieves have been brought back to South Africa from Lesotho for trial?</w:t>
      </w:r>
    </w:p>
    <w:p w:rsidR="0049620A" w:rsidRPr="0049620A" w:rsidRDefault="0049620A" w:rsidP="0049620A">
      <w:pPr>
        <w:spacing w:after="0" w:line="1" w:lineRule="exact"/>
        <w:rPr>
          <w:rFonts w:ascii="Times New Roman" w:eastAsia="Times New Roman" w:hAnsi="Times New Roman" w:cs="Arial"/>
          <w:sz w:val="20"/>
          <w:szCs w:val="20"/>
          <w:lang w:eastAsia="en-ZA"/>
        </w:rPr>
      </w:pPr>
    </w:p>
    <w:tbl>
      <w:tblPr>
        <w:tblW w:w="0" w:type="auto"/>
        <w:tblInd w:w="720" w:type="dxa"/>
        <w:tblLayout w:type="fixed"/>
        <w:tblCellMar>
          <w:left w:w="0" w:type="dxa"/>
          <w:right w:w="0" w:type="dxa"/>
        </w:tblCellMar>
        <w:tblLook w:val="0000" w:firstRow="0" w:lastRow="0" w:firstColumn="0" w:lastColumn="0" w:noHBand="0" w:noVBand="0"/>
      </w:tblPr>
      <w:tblGrid>
        <w:gridCol w:w="5220"/>
        <w:gridCol w:w="2960"/>
      </w:tblGrid>
      <w:tr w:rsidR="0049620A" w:rsidRPr="0049620A" w:rsidTr="002462A7">
        <w:trPr>
          <w:trHeight w:val="244"/>
        </w:trPr>
        <w:tc>
          <w:tcPr>
            <w:tcW w:w="5220" w:type="dxa"/>
            <w:shd w:val="clear" w:color="auto" w:fill="auto"/>
            <w:vAlign w:val="bottom"/>
          </w:tcPr>
          <w:p w:rsidR="0049620A" w:rsidRPr="0049620A" w:rsidRDefault="0049620A" w:rsidP="0049620A">
            <w:pPr>
              <w:spacing w:after="0" w:line="0" w:lineRule="atLeast"/>
              <w:rPr>
                <w:rFonts w:ascii="Calibri" w:eastAsia="Calibri" w:hAnsi="Calibri" w:cs="Arial"/>
                <w:b/>
                <w:color w:val="C00000"/>
                <w:sz w:val="20"/>
                <w:szCs w:val="20"/>
                <w:lang w:eastAsia="en-ZA"/>
              </w:rPr>
            </w:pPr>
            <w:r w:rsidRPr="0049620A">
              <w:rPr>
                <w:rFonts w:ascii="Calibri" w:eastAsia="Calibri" w:hAnsi="Calibri" w:cs="Arial"/>
                <w:b/>
                <w:color w:val="C00000"/>
                <w:sz w:val="20"/>
                <w:szCs w:val="20"/>
                <w:lang w:eastAsia="en-ZA"/>
              </w:rPr>
              <w:t>NO RESPONSE</w:t>
            </w:r>
          </w:p>
        </w:tc>
        <w:tc>
          <w:tcPr>
            <w:tcW w:w="29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42"/>
        </w:trPr>
        <w:tc>
          <w:tcPr>
            <w:tcW w:w="5220" w:type="dxa"/>
            <w:shd w:val="clear" w:color="auto" w:fill="auto"/>
            <w:vAlign w:val="bottom"/>
          </w:tcPr>
          <w:p w:rsidR="0049620A" w:rsidRPr="0049620A" w:rsidRDefault="0049620A" w:rsidP="0049620A">
            <w:pPr>
              <w:spacing w:after="0" w:line="243" w:lineRule="exact"/>
              <w:rPr>
                <w:rFonts w:ascii="Calibri" w:eastAsia="Calibri" w:hAnsi="Calibri" w:cs="Arial"/>
                <w:b/>
                <w:i/>
                <w:color w:val="7030A0"/>
                <w:sz w:val="20"/>
                <w:szCs w:val="20"/>
                <w:lang w:eastAsia="en-ZA"/>
              </w:rPr>
            </w:pPr>
            <w:r w:rsidRPr="0049620A">
              <w:rPr>
                <w:rFonts w:ascii="Calibri" w:eastAsia="Calibri" w:hAnsi="Calibri" w:cs="Arial"/>
                <w:b/>
                <w:i/>
                <w:color w:val="7030A0"/>
                <w:sz w:val="20"/>
                <w:szCs w:val="20"/>
                <w:lang w:eastAsia="en-ZA"/>
              </w:rPr>
              <w:t>Converted to Oral: 13 Oct. 2020. No. 20</w:t>
            </w:r>
          </w:p>
        </w:tc>
        <w:tc>
          <w:tcPr>
            <w:tcW w:w="29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45"/>
        </w:trPr>
        <w:tc>
          <w:tcPr>
            <w:tcW w:w="5220" w:type="dxa"/>
            <w:shd w:val="clear" w:color="auto" w:fill="auto"/>
            <w:vAlign w:val="bottom"/>
          </w:tcPr>
          <w:p w:rsidR="0049620A" w:rsidRPr="0049620A" w:rsidRDefault="0049620A" w:rsidP="0049620A">
            <w:pPr>
              <w:spacing w:after="0" w:line="0" w:lineRule="atLeast"/>
              <w:rPr>
                <w:rFonts w:ascii="Calibri" w:eastAsia="Calibri" w:hAnsi="Calibri" w:cs="Arial"/>
                <w:b/>
                <w:color w:val="00B050"/>
                <w:sz w:val="20"/>
                <w:szCs w:val="20"/>
                <w:lang w:eastAsia="en-ZA"/>
              </w:rPr>
            </w:pPr>
            <w:r w:rsidRPr="0049620A">
              <w:rPr>
                <w:rFonts w:ascii="Calibri" w:eastAsia="Calibri" w:hAnsi="Calibri" w:cs="Arial"/>
                <w:b/>
                <w:color w:val="00B050"/>
                <w:sz w:val="20"/>
                <w:szCs w:val="20"/>
                <w:lang w:eastAsia="en-ZA"/>
              </w:rPr>
              <w:t>RESPONSE</w:t>
            </w:r>
          </w:p>
        </w:tc>
        <w:tc>
          <w:tcPr>
            <w:tcW w:w="2960" w:type="dxa"/>
            <w:shd w:val="clear" w:color="auto" w:fill="auto"/>
            <w:vAlign w:val="bottom"/>
          </w:tcPr>
          <w:p w:rsidR="0049620A" w:rsidRPr="0049620A" w:rsidRDefault="0049620A" w:rsidP="0049620A">
            <w:pPr>
              <w:spacing w:after="0" w:line="0" w:lineRule="atLeast"/>
              <w:jc w:val="right"/>
              <w:rPr>
                <w:rFonts w:ascii="Calibri" w:eastAsia="Calibri" w:hAnsi="Calibri" w:cs="Arial"/>
                <w:b/>
                <w:color w:val="00B050"/>
                <w:sz w:val="20"/>
                <w:szCs w:val="20"/>
                <w:lang w:eastAsia="en-ZA"/>
              </w:rPr>
            </w:pPr>
            <w:r w:rsidRPr="0049620A">
              <w:rPr>
                <w:rFonts w:ascii="Calibri" w:eastAsia="Calibri" w:hAnsi="Calibri" w:cs="Arial"/>
                <w:b/>
                <w:color w:val="00B050"/>
                <w:sz w:val="20"/>
                <w:szCs w:val="20"/>
                <w:lang w:eastAsia="en-ZA"/>
              </w:rPr>
              <w:t>07/10/2020</w:t>
            </w:r>
          </w:p>
        </w:tc>
      </w:tr>
    </w:tbl>
    <w:p w:rsidR="0049620A" w:rsidRPr="0049620A" w:rsidRDefault="0049620A" w:rsidP="0049620A">
      <w:pPr>
        <w:spacing w:after="0" w:line="290" w:lineRule="exact"/>
        <w:rPr>
          <w:rFonts w:ascii="Times New Roman" w:eastAsia="Times New Roman" w:hAnsi="Times New Roman" w:cs="Arial"/>
          <w:sz w:val="20"/>
          <w:szCs w:val="20"/>
          <w:lang w:eastAsia="en-ZA"/>
        </w:rPr>
      </w:pPr>
    </w:p>
    <w:p w:rsidR="0049620A" w:rsidRPr="0049620A" w:rsidRDefault="0049620A" w:rsidP="0049620A">
      <w:pPr>
        <w:spacing w:after="0" w:line="217" w:lineRule="auto"/>
        <w:ind w:right="6"/>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Twenty seven (27) incidents of violence on farms and smallholdings (farm attacks) took place between 1 May 2020 and 17 September 2020.</w:t>
      </w:r>
    </w:p>
    <w:p w:rsidR="0049620A" w:rsidRPr="0049620A" w:rsidRDefault="0049620A" w:rsidP="0049620A">
      <w:pPr>
        <w:spacing w:after="0" w:line="48" w:lineRule="exact"/>
        <w:rPr>
          <w:rFonts w:ascii="Times New Roman" w:eastAsia="Times New Roman" w:hAnsi="Times New Roman" w:cs="Arial"/>
          <w:sz w:val="20"/>
          <w:szCs w:val="20"/>
          <w:lang w:eastAsia="en-ZA"/>
        </w:rPr>
      </w:pPr>
    </w:p>
    <w:p w:rsidR="0049620A" w:rsidRPr="0049620A" w:rsidRDefault="0049620A" w:rsidP="0049620A">
      <w:pPr>
        <w:spacing w:after="0" w:line="228" w:lineRule="auto"/>
        <w:ind w:right="6"/>
        <w:jc w:val="both"/>
        <w:rPr>
          <w:rFonts w:ascii="Calibri" w:eastAsia="Calibri" w:hAnsi="Calibri" w:cs="Arial"/>
          <w:color w:val="00B050"/>
          <w:sz w:val="19"/>
          <w:szCs w:val="20"/>
          <w:lang w:eastAsia="en-ZA"/>
        </w:rPr>
      </w:pPr>
      <w:r w:rsidRPr="0049620A">
        <w:rPr>
          <w:rFonts w:ascii="Calibri" w:eastAsia="Calibri" w:hAnsi="Calibri" w:cs="Arial"/>
          <w:color w:val="00B050"/>
          <w:sz w:val="19"/>
          <w:szCs w:val="20"/>
          <w:lang w:eastAsia="en-ZA"/>
        </w:rPr>
        <w:t>288.2 For the 118 cases which occurred during 2018/19; 2019/20; and up to May 2020, what are the case numbers for each of these incidents? 288.3 How many of these cases have led to; (a) prosecution (b) conviction?</w:t>
      </w:r>
    </w:p>
    <w:p w:rsidR="0049620A" w:rsidRPr="0049620A" w:rsidRDefault="0049620A" w:rsidP="0049620A">
      <w:pPr>
        <w:spacing w:after="0" w:line="20" w:lineRule="exact"/>
        <w:rPr>
          <w:rFonts w:ascii="Times New Roman" w:eastAsia="Times New Roman" w:hAnsi="Times New Roman" w:cs="Arial"/>
          <w:sz w:val="20"/>
          <w:szCs w:val="20"/>
          <w:lang w:eastAsia="en-ZA"/>
        </w:rPr>
      </w:pPr>
      <w:r w:rsidRPr="0049620A">
        <w:rPr>
          <w:rFonts w:ascii="Calibri" w:eastAsia="Calibri" w:hAnsi="Calibri" w:cs="Arial"/>
          <w:noProof/>
          <w:color w:val="00B050"/>
          <w:sz w:val="19"/>
          <w:szCs w:val="20"/>
          <w:lang w:eastAsia="en-ZA"/>
        </w:rPr>
        <w:drawing>
          <wp:anchor distT="0" distB="0" distL="114300" distR="114300" simplePos="0" relativeHeight="251659264" behindDoc="1" locked="0" layoutInCell="1" allowOverlap="1">
            <wp:simplePos x="0" y="0"/>
            <wp:positionH relativeFrom="column">
              <wp:posOffset>-635</wp:posOffset>
            </wp:positionH>
            <wp:positionV relativeFrom="paragraph">
              <wp:posOffset>313055</wp:posOffset>
            </wp:positionV>
            <wp:extent cx="6145530" cy="3267075"/>
            <wp:effectExtent l="0" t="0" r="762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5530" cy="3267075"/>
                    </a:xfrm>
                    <a:prstGeom prst="rect">
                      <a:avLst/>
                    </a:prstGeom>
                    <a:noFill/>
                  </pic:spPr>
                </pic:pic>
              </a:graphicData>
            </a:graphic>
            <wp14:sizeRelH relativeFrom="page">
              <wp14:pctWidth>0</wp14:pctWidth>
            </wp14:sizeRelH>
            <wp14:sizeRelV relativeFrom="page">
              <wp14:pctHeight>0</wp14:pctHeight>
            </wp14:sizeRelV>
          </wp:anchor>
        </w:drawing>
      </w: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50" w:lineRule="exact"/>
        <w:rPr>
          <w:rFonts w:ascii="Times New Roman" w:eastAsia="Times New Roman" w:hAnsi="Times New Roman" w:cs="Arial"/>
          <w:sz w:val="20"/>
          <w:szCs w:val="20"/>
          <w:lang w:eastAsia="en-ZA"/>
        </w:rPr>
      </w:pPr>
    </w:p>
    <w:p w:rsidR="0049620A" w:rsidRPr="0049620A" w:rsidRDefault="0049620A" w:rsidP="0049620A">
      <w:pPr>
        <w:spacing w:after="0" w:line="0" w:lineRule="atLeast"/>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2018/2019 Continued</w:t>
      </w: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0" w:lineRule="atLeast"/>
        <w:rPr>
          <w:rFonts w:ascii="Times New Roman" w:eastAsia="Times New Roman" w:hAnsi="Times New Roman" w:cs="Arial"/>
          <w:sz w:val="20"/>
          <w:szCs w:val="20"/>
          <w:lang w:eastAsia="en-ZA"/>
        </w:rPr>
      </w:pPr>
      <w:bookmarkStart w:id="1" w:name="page310"/>
      <w:bookmarkEnd w:id="1"/>
    </w:p>
    <w:p w:rsidR="0049620A" w:rsidRDefault="0049620A" w:rsidP="0049620A">
      <w:pPr>
        <w:spacing w:after="0" w:line="0" w:lineRule="atLeast"/>
        <w:rPr>
          <w:rFonts w:ascii="Times New Roman" w:eastAsia="Times New Roman" w:hAnsi="Times New Roman" w:cs="Arial"/>
          <w:sz w:val="20"/>
          <w:szCs w:val="20"/>
          <w:lang w:eastAsia="en-ZA"/>
        </w:rPr>
      </w:pPr>
    </w:p>
    <w:p w:rsidR="0049620A" w:rsidRDefault="0049620A" w:rsidP="0049620A">
      <w:pPr>
        <w:spacing w:after="0" w:line="0" w:lineRule="atLeast"/>
        <w:rPr>
          <w:rFonts w:ascii="Times New Roman" w:eastAsia="Times New Roman" w:hAnsi="Times New Roman" w:cs="Arial"/>
          <w:sz w:val="20"/>
          <w:szCs w:val="20"/>
          <w:lang w:eastAsia="en-ZA"/>
        </w:rPr>
      </w:pPr>
    </w:p>
    <w:p w:rsidR="0049620A" w:rsidRDefault="0049620A" w:rsidP="0049620A">
      <w:pPr>
        <w:spacing w:after="0" w:line="0" w:lineRule="atLeast"/>
        <w:rPr>
          <w:rFonts w:ascii="Times New Roman" w:eastAsia="Times New Roman" w:hAnsi="Times New Roman" w:cs="Arial"/>
          <w:sz w:val="20"/>
          <w:szCs w:val="20"/>
          <w:lang w:eastAsia="en-ZA"/>
        </w:rPr>
      </w:pPr>
    </w:p>
    <w:p w:rsidR="0049620A" w:rsidRDefault="0049620A" w:rsidP="0049620A">
      <w:pPr>
        <w:spacing w:after="0" w:line="0" w:lineRule="atLeast"/>
        <w:rPr>
          <w:rFonts w:ascii="Times New Roman" w:eastAsia="Times New Roman" w:hAnsi="Times New Roman" w:cs="Arial"/>
          <w:sz w:val="20"/>
          <w:szCs w:val="20"/>
          <w:lang w:eastAsia="en-ZA"/>
        </w:rPr>
      </w:pPr>
    </w:p>
    <w:p w:rsidR="0049620A" w:rsidRDefault="0049620A" w:rsidP="0049620A">
      <w:pPr>
        <w:spacing w:after="0" w:line="0" w:lineRule="atLeast"/>
        <w:rPr>
          <w:rFonts w:ascii="Times New Roman" w:eastAsia="Times New Roman" w:hAnsi="Times New Roman" w:cs="Arial"/>
          <w:sz w:val="20"/>
          <w:szCs w:val="20"/>
          <w:lang w:eastAsia="en-ZA"/>
        </w:rPr>
      </w:pPr>
    </w:p>
    <w:p w:rsidR="0049620A" w:rsidRDefault="0049620A" w:rsidP="0049620A">
      <w:pPr>
        <w:spacing w:after="0" w:line="0" w:lineRule="atLeast"/>
        <w:rPr>
          <w:rFonts w:ascii="Times New Roman" w:eastAsia="Times New Roman" w:hAnsi="Times New Roman" w:cs="Arial"/>
          <w:sz w:val="20"/>
          <w:szCs w:val="20"/>
          <w:lang w:eastAsia="en-ZA"/>
        </w:rPr>
      </w:pPr>
    </w:p>
    <w:p w:rsidR="0049620A" w:rsidRDefault="0049620A" w:rsidP="0049620A">
      <w:pPr>
        <w:spacing w:after="0" w:line="0" w:lineRule="atLeast"/>
        <w:rPr>
          <w:rFonts w:ascii="Times New Roman" w:eastAsia="Times New Roman" w:hAnsi="Times New Roman" w:cs="Arial"/>
          <w:sz w:val="20"/>
          <w:szCs w:val="20"/>
          <w:lang w:eastAsia="en-ZA"/>
        </w:rPr>
      </w:pPr>
    </w:p>
    <w:p w:rsidR="0049620A" w:rsidRPr="0049620A" w:rsidRDefault="0049620A" w:rsidP="0049620A">
      <w:pPr>
        <w:spacing w:after="0" w:line="20" w:lineRule="exact"/>
        <w:rPr>
          <w:rFonts w:ascii="Times New Roman" w:eastAsia="Times New Roman" w:hAnsi="Times New Roman" w:cs="Arial"/>
          <w:sz w:val="20"/>
          <w:szCs w:val="20"/>
          <w:lang w:eastAsia="en-ZA"/>
        </w:rPr>
      </w:pPr>
      <w:r w:rsidRPr="0049620A">
        <w:rPr>
          <w:rFonts w:ascii="Calibri" w:eastAsia="Calibri" w:hAnsi="Calibri" w:cs="Arial"/>
          <w:b/>
          <w:noProof/>
          <w:sz w:val="16"/>
          <w:szCs w:val="20"/>
          <w:lang w:eastAsia="en-ZA"/>
        </w:rPr>
        <w:drawing>
          <wp:anchor distT="0" distB="0" distL="114300" distR="114300" simplePos="0" relativeHeight="251660288" behindDoc="1" locked="0" layoutInCell="1" allowOverlap="1">
            <wp:simplePos x="0" y="0"/>
            <wp:positionH relativeFrom="column">
              <wp:posOffset>-635</wp:posOffset>
            </wp:positionH>
            <wp:positionV relativeFrom="paragraph">
              <wp:posOffset>343535</wp:posOffset>
            </wp:positionV>
            <wp:extent cx="6127115" cy="735457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7115" cy="7354570"/>
                    </a:xfrm>
                    <a:prstGeom prst="rect">
                      <a:avLst/>
                    </a:prstGeom>
                    <a:noFill/>
                  </pic:spPr>
                </pic:pic>
              </a:graphicData>
            </a:graphic>
            <wp14:sizeRelH relativeFrom="page">
              <wp14:pctWidth>0</wp14:pctWidth>
            </wp14:sizeRelH>
            <wp14:sizeRelV relativeFrom="page">
              <wp14:pctHeight>0</wp14:pctHeight>
            </wp14:sizeRelV>
          </wp:anchor>
        </w:drawing>
      </w: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200" w:lineRule="exact"/>
        <w:rPr>
          <w:rFonts w:ascii="Times New Roman" w:eastAsia="Times New Roman" w:hAnsi="Times New Roman" w:cs="Arial"/>
          <w:sz w:val="20"/>
          <w:szCs w:val="20"/>
          <w:lang w:eastAsia="en-ZA"/>
        </w:rPr>
      </w:pPr>
    </w:p>
    <w:p w:rsid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90" w:lineRule="exact"/>
        <w:rPr>
          <w:rFonts w:ascii="Times New Roman" w:eastAsia="Times New Roman" w:hAnsi="Times New Roman" w:cs="Arial"/>
          <w:sz w:val="20"/>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Default="0049620A" w:rsidP="0049620A">
      <w:pPr>
        <w:spacing w:after="0" w:line="20" w:lineRule="exact"/>
        <w:rPr>
          <w:rFonts w:ascii="Calibri" w:eastAsia="Calibri" w:hAnsi="Calibri" w:cs="Arial"/>
          <w:szCs w:val="20"/>
          <w:lang w:eastAsia="en-ZA"/>
        </w:rPr>
      </w:pPr>
    </w:p>
    <w:p w:rsidR="0049620A" w:rsidRPr="0049620A" w:rsidRDefault="0049620A" w:rsidP="0049620A">
      <w:pPr>
        <w:spacing w:after="0" w:line="20" w:lineRule="exact"/>
        <w:rPr>
          <w:rFonts w:ascii="Times New Roman" w:eastAsia="Times New Roman" w:hAnsi="Times New Roman" w:cs="Arial"/>
          <w:sz w:val="20"/>
          <w:szCs w:val="20"/>
          <w:lang w:eastAsia="en-ZA"/>
        </w:rPr>
      </w:pPr>
      <w:r w:rsidRPr="0049620A">
        <w:rPr>
          <w:rFonts w:ascii="Calibri" w:eastAsia="Calibri" w:hAnsi="Calibri" w:cs="Arial"/>
          <w:b/>
          <w:noProof/>
          <w:sz w:val="16"/>
          <w:szCs w:val="20"/>
          <w:lang w:eastAsia="en-ZA"/>
        </w:rPr>
        <w:drawing>
          <wp:anchor distT="0" distB="0" distL="114300" distR="114300" simplePos="0" relativeHeight="251661312" behindDoc="1" locked="0" layoutInCell="1" allowOverlap="1">
            <wp:simplePos x="0" y="0"/>
            <wp:positionH relativeFrom="column">
              <wp:posOffset>-635</wp:posOffset>
            </wp:positionH>
            <wp:positionV relativeFrom="paragraph">
              <wp:posOffset>343535</wp:posOffset>
            </wp:positionV>
            <wp:extent cx="6151245" cy="655891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245" cy="6558915"/>
                    </a:xfrm>
                    <a:prstGeom prst="rect">
                      <a:avLst/>
                    </a:prstGeom>
                    <a:noFill/>
                  </pic:spPr>
                </pic:pic>
              </a:graphicData>
            </a:graphic>
            <wp14:sizeRelH relativeFrom="page">
              <wp14:pctWidth>0</wp14:pctWidth>
            </wp14:sizeRelH>
            <wp14:sizeRelV relativeFrom="page">
              <wp14:pctHeight>0</wp14:pctHeight>
            </wp14:sizeRelV>
          </wp:anchor>
        </w:drawing>
      </w: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00" w:lineRule="exact"/>
        <w:rPr>
          <w:rFonts w:ascii="Times New Roman" w:eastAsia="Times New Roman" w:hAnsi="Times New Roman" w:cs="Arial"/>
          <w:sz w:val="20"/>
          <w:szCs w:val="20"/>
          <w:lang w:eastAsia="en-ZA"/>
        </w:rPr>
      </w:pPr>
    </w:p>
    <w:p w:rsidR="0049620A" w:rsidRPr="0049620A" w:rsidRDefault="0049620A" w:rsidP="0049620A">
      <w:pPr>
        <w:spacing w:after="0" w:line="270" w:lineRule="exact"/>
        <w:rPr>
          <w:rFonts w:ascii="Times New Roman" w:eastAsia="Times New Roman" w:hAnsi="Times New Roman" w:cs="Arial"/>
          <w:sz w:val="20"/>
          <w:szCs w:val="20"/>
          <w:lang w:eastAsia="en-ZA"/>
        </w:rPr>
      </w:pPr>
    </w:p>
    <w:p w:rsidR="0049620A" w:rsidRDefault="0049620A" w:rsidP="0049620A">
      <w:pPr>
        <w:spacing w:after="0" w:line="0" w:lineRule="atLeast"/>
        <w:rPr>
          <w:rFonts w:ascii="Calibri" w:eastAsia="Calibri" w:hAnsi="Calibri" w:cs="Arial"/>
          <w:szCs w:val="20"/>
          <w:lang w:eastAsia="en-ZA"/>
        </w:rPr>
      </w:pPr>
    </w:p>
    <w:p w:rsidR="0049620A" w:rsidRDefault="0049620A" w:rsidP="0049620A">
      <w:pPr>
        <w:spacing w:after="0" w:line="0" w:lineRule="atLeast"/>
        <w:rPr>
          <w:rFonts w:ascii="Calibri" w:eastAsia="Calibri" w:hAnsi="Calibri" w:cs="Arial"/>
          <w:szCs w:val="20"/>
          <w:lang w:eastAsia="en-ZA"/>
        </w:rPr>
      </w:pPr>
    </w:p>
    <w:p w:rsidR="0049620A" w:rsidRDefault="0049620A" w:rsidP="0049620A">
      <w:pPr>
        <w:spacing w:after="0" w:line="0" w:lineRule="atLeast"/>
        <w:rPr>
          <w:rFonts w:ascii="Calibri" w:eastAsia="Calibri" w:hAnsi="Calibri" w:cs="Arial"/>
          <w:szCs w:val="20"/>
          <w:lang w:eastAsia="en-ZA"/>
        </w:rPr>
      </w:pPr>
    </w:p>
    <w:p w:rsidR="0049620A" w:rsidRPr="0049620A" w:rsidRDefault="0049620A" w:rsidP="0049620A">
      <w:pPr>
        <w:spacing w:after="0" w:line="0" w:lineRule="atLeast"/>
        <w:rPr>
          <w:rFonts w:ascii="Calibri" w:eastAsia="Calibri" w:hAnsi="Calibri" w:cs="Arial"/>
          <w:b/>
          <w:sz w:val="16"/>
          <w:szCs w:val="20"/>
          <w:lang w:eastAsia="en-ZA"/>
        </w:rPr>
      </w:pPr>
    </w:p>
    <w:p w:rsidR="0049620A" w:rsidRPr="0049620A" w:rsidRDefault="0049620A" w:rsidP="0049620A">
      <w:pPr>
        <w:spacing w:after="0" w:line="20" w:lineRule="exact"/>
        <w:rPr>
          <w:rFonts w:ascii="Times New Roman" w:eastAsia="Times New Roman" w:hAnsi="Times New Roman" w:cs="Arial"/>
          <w:sz w:val="20"/>
          <w:szCs w:val="20"/>
          <w:lang w:eastAsia="en-ZA"/>
        </w:rPr>
      </w:pPr>
      <w:r w:rsidRPr="0049620A">
        <w:rPr>
          <w:rFonts w:ascii="Calibri" w:eastAsia="Calibri" w:hAnsi="Calibri" w:cs="Arial"/>
          <w:b/>
          <w:noProof/>
          <w:sz w:val="16"/>
          <w:szCs w:val="20"/>
          <w:lang w:eastAsia="en-ZA"/>
        </w:rPr>
        <w:drawing>
          <wp:anchor distT="0" distB="0" distL="114300" distR="114300" simplePos="0" relativeHeight="251662336" behindDoc="1" locked="0" layoutInCell="1" allowOverlap="1">
            <wp:simplePos x="0" y="0"/>
            <wp:positionH relativeFrom="column">
              <wp:posOffset>-635</wp:posOffset>
            </wp:positionH>
            <wp:positionV relativeFrom="paragraph">
              <wp:posOffset>343535</wp:posOffset>
            </wp:positionV>
            <wp:extent cx="6054090" cy="653669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4090" cy="6536690"/>
                    </a:xfrm>
                    <a:prstGeom prst="rect">
                      <a:avLst/>
                    </a:prstGeom>
                    <a:noFill/>
                  </pic:spPr>
                </pic:pic>
              </a:graphicData>
            </a:graphic>
            <wp14:sizeRelH relativeFrom="page">
              <wp14:pctWidth>0</wp14:pctWidth>
            </wp14:sizeRelH>
            <wp14:sizeRelV relativeFrom="page">
              <wp14:pctHeight>0</wp14:pctHeight>
            </wp14:sizeRelV>
          </wp:anchor>
        </w:drawing>
      </w:r>
    </w:p>
    <w:p w:rsidR="0049620A" w:rsidRPr="0049620A" w:rsidRDefault="0049620A" w:rsidP="0049620A">
      <w:pPr>
        <w:spacing w:after="0" w:line="20" w:lineRule="exact"/>
        <w:rPr>
          <w:rFonts w:ascii="Times New Roman" w:eastAsia="Times New Roman" w:hAnsi="Times New Roman" w:cs="Arial"/>
          <w:sz w:val="20"/>
          <w:szCs w:val="20"/>
          <w:lang w:eastAsia="en-ZA"/>
        </w:rPr>
        <w:sectPr w:rsidR="0049620A" w:rsidRPr="0049620A">
          <w:pgSz w:w="11900" w:h="16838"/>
          <w:pgMar w:top="703" w:right="1440" w:bottom="416" w:left="1420" w:header="0" w:footer="0" w:gutter="0"/>
          <w:cols w:space="0" w:equalWidth="0">
            <w:col w:w="9046"/>
          </w:cols>
          <w:docGrid w:linePitch="360"/>
        </w:sectPr>
      </w:pPr>
    </w:p>
    <w:p w:rsidR="0049620A" w:rsidRPr="0049620A" w:rsidRDefault="0049620A" w:rsidP="0049620A">
      <w:pPr>
        <w:spacing w:after="0" w:line="0" w:lineRule="atLeast"/>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No.</w:t>
      </w:r>
    </w:p>
    <w:p w:rsidR="0049620A" w:rsidRPr="0049620A" w:rsidRDefault="0049620A" w:rsidP="0049620A">
      <w:pPr>
        <w:spacing w:after="0" w:line="243" w:lineRule="exact"/>
        <w:rPr>
          <w:rFonts w:ascii="Times New Roman" w:eastAsia="Times New Roman" w:hAnsi="Times New Roman" w:cs="Arial"/>
          <w:sz w:val="20"/>
          <w:szCs w:val="20"/>
          <w:lang w:eastAsia="en-ZA"/>
        </w:rPr>
      </w:pPr>
    </w:p>
    <w:p w:rsidR="0049620A" w:rsidRPr="0049620A" w:rsidRDefault="0049620A" w:rsidP="0049620A">
      <w:pPr>
        <w:spacing w:after="0" w:line="0" w:lineRule="atLeast"/>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Yes.</w:t>
      </w:r>
    </w:p>
    <w:p w:rsidR="0049620A" w:rsidRPr="0049620A" w:rsidRDefault="0049620A" w:rsidP="0049620A">
      <w:pPr>
        <w:spacing w:after="0" w:line="292" w:lineRule="exact"/>
        <w:rPr>
          <w:rFonts w:ascii="Times New Roman" w:eastAsia="Times New Roman" w:hAnsi="Times New Roman" w:cs="Arial"/>
          <w:sz w:val="20"/>
          <w:szCs w:val="20"/>
          <w:lang w:eastAsia="en-ZA"/>
        </w:rPr>
      </w:pPr>
    </w:p>
    <w:p w:rsidR="0049620A" w:rsidRPr="0049620A" w:rsidRDefault="0049620A" w:rsidP="0049620A">
      <w:pPr>
        <w:spacing w:after="0" w:line="224" w:lineRule="auto"/>
        <w:ind w:right="6"/>
        <w:jc w:val="both"/>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 xml:space="preserve">Particular hotspots include </w:t>
      </w:r>
      <w:proofErr w:type="spellStart"/>
      <w:r w:rsidRPr="0049620A">
        <w:rPr>
          <w:rFonts w:ascii="Calibri" w:eastAsia="Calibri" w:hAnsi="Calibri" w:cs="Arial"/>
          <w:color w:val="00B050"/>
          <w:sz w:val="20"/>
          <w:szCs w:val="20"/>
          <w:lang w:eastAsia="en-ZA"/>
        </w:rPr>
        <w:t>Navalsig</w:t>
      </w:r>
      <w:proofErr w:type="spellEnd"/>
      <w:r w:rsidRPr="0049620A">
        <w:rPr>
          <w:rFonts w:ascii="Calibri" w:eastAsia="Calibri" w:hAnsi="Calibri" w:cs="Arial"/>
          <w:color w:val="00B050"/>
          <w:sz w:val="20"/>
          <w:szCs w:val="20"/>
          <w:lang w:eastAsia="en-ZA"/>
        </w:rPr>
        <w:t xml:space="preserve"> police precinct especially the Riverside, </w:t>
      </w:r>
      <w:proofErr w:type="spellStart"/>
      <w:r w:rsidRPr="0049620A">
        <w:rPr>
          <w:rFonts w:ascii="Calibri" w:eastAsia="Calibri" w:hAnsi="Calibri" w:cs="Arial"/>
          <w:color w:val="00B050"/>
          <w:sz w:val="20"/>
          <w:szCs w:val="20"/>
          <w:lang w:eastAsia="en-ZA"/>
        </w:rPr>
        <w:t>Rodewal</w:t>
      </w:r>
      <w:proofErr w:type="spellEnd"/>
      <w:r w:rsidRPr="0049620A">
        <w:rPr>
          <w:rFonts w:ascii="Calibri" w:eastAsia="Calibri" w:hAnsi="Calibri" w:cs="Arial"/>
          <w:color w:val="00B050"/>
          <w:sz w:val="20"/>
          <w:szCs w:val="20"/>
          <w:lang w:eastAsia="en-ZA"/>
        </w:rPr>
        <w:t xml:space="preserve"> small holdings, small holdings in the </w:t>
      </w:r>
      <w:proofErr w:type="spellStart"/>
      <w:r w:rsidRPr="0049620A">
        <w:rPr>
          <w:rFonts w:ascii="Calibri" w:eastAsia="Calibri" w:hAnsi="Calibri" w:cs="Arial"/>
          <w:color w:val="00B050"/>
          <w:sz w:val="20"/>
          <w:szCs w:val="20"/>
          <w:lang w:eastAsia="en-ZA"/>
        </w:rPr>
        <w:t>Bloemspruit</w:t>
      </w:r>
      <w:proofErr w:type="spellEnd"/>
      <w:r w:rsidRPr="0049620A">
        <w:rPr>
          <w:rFonts w:ascii="Calibri" w:eastAsia="Calibri" w:hAnsi="Calibri" w:cs="Arial"/>
          <w:color w:val="00B050"/>
          <w:sz w:val="20"/>
          <w:szCs w:val="20"/>
          <w:lang w:eastAsia="en-ZA"/>
        </w:rPr>
        <w:t xml:space="preserve"> policing precinct, and farms in the </w:t>
      </w:r>
      <w:proofErr w:type="spellStart"/>
      <w:r w:rsidRPr="0049620A">
        <w:rPr>
          <w:rFonts w:ascii="Calibri" w:eastAsia="Calibri" w:hAnsi="Calibri" w:cs="Arial"/>
          <w:color w:val="00B050"/>
          <w:sz w:val="20"/>
          <w:szCs w:val="20"/>
          <w:lang w:eastAsia="en-ZA"/>
        </w:rPr>
        <w:t>Theunissen</w:t>
      </w:r>
      <w:proofErr w:type="spellEnd"/>
      <w:r w:rsidRPr="0049620A">
        <w:rPr>
          <w:rFonts w:ascii="Calibri" w:eastAsia="Calibri" w:hAnsi="Calibri" w:cs="Arial"/>
          <w:color w:val="00B050"/>
          <w:sz w:val="20"/>
          <w:szCs w:val="20"/>
          <w:lang w:eastAsia="en-ZA"/>
        </w:rPr>
        <w:t xml:space="preserve"> precinct. These station areas all reported 3 cases each.</w:t>
      </w:r>
    </w:p>
    <w:p w:rsidR="0049620A" w:rsidRPr="0049620A" w:rsidRDefault="0049620A" w:rsidP="0049620A">
      <w:pPr>
        <w:spacing w:after="0" w:line="2" w:lineRule="exact"/>
        <w:rPr>
          <w:rFonts w:ascii="Times New Roman" w:eastAsia="Times New Roman" w:hAnsi="Times New Roman" w:cs="Arial"/>
          <w:sz w:val="20"/>
          <w:szCs w:val="20"/>
          <w:lang w:eastAsia="en-ZA"/>
        </w:rPr>
      </w:pPr>
    </w:p>
    <w:p w:rsidR="0049620A" w:rsidRPr="0049620A" w:rsidRDefault="0049620A" w:rsidP="0049620A">
      <w:pPr>
        <w:spacing w:after="0" w:line="0" w:lineRule="atLeast"/>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 xml:space="preserve">The </w:t>
      </w:r>
      <w:proofErr w:type="spellStart"/>
      <w:r w:rsidRPr="0049620A">
        <w:rPr>
          <w:rFonts w:ascii="Calibri" w:eastAsia="Calibri" w:hAnsi="Calibri" w:cs="Arial"/>
          <w:color w:val="00B050"/>
          <w:sz w:val="20"/>
          <w:szCs w:val="20"/>
          <w:lang w:eastAsia="en-ZA"/>
        </w:rPr>
        <w:t>Harrismith</w:t>
      </w:r>
      <w:proofErr w:type="spellEnd"/>
      <w:r w:rsidRPr="0049620A">
        <w:rPr>
          <w:rFonts w:ascii="Calibri" w:eastAsia="Calibri" w:hAnsi="Calibri" w:cs="Arial"/>
          <w:color w:val="00B050"/>
          <w:sz w:val="20"/>
          <w:szCs w:val="20"/>
          <w:lang w:eastAsia="en-ZA"/>
        </w:rPr>
        <w:t xml:space="preserve"> and </w:t>
      </w:r>
      <w:proofErr w:type="spellStart"/>
      <w:r w:rsidRPr="0049620A">
        <w:rPr>
          <w:rFonts w:ascii="Calibri" w:eastAsia="Calibri" w:hAnsi="Calibri" w:cs="Arial"/>
          <w:color w:val="00B050"/>
          <w:sz w:val="20"/>
          <w:szCs w:val="20"/>
          <w:lang w:eastAsia="en-ZA"/>
        </w:rPr>
        <w:t>Hobhouse</w:t>
      </w:r>
      <w:proofErr w:type="spellEnd"/>
      <w:r w:rsidRPr="0049620A">
        <w:rPr>
          <w:rFonts w:ascii="Calibri" w:eastAsia="Calibri" w:hAnsi="Calibri" w:cs="Arial"/>
          <w:color w:val="00B050"/>
          <w:sz w:val="20"/>
          <w:szCs w:val="20"/>
          <w:lang w:eastAsia="en-ZA"/>
        </w:rPr>
        <w:t xml:space="preserve"> policing precincts reported 2 cases each.</w:t>
      </w:r>
    </w:p>
    <w:p w:rsidR="0049620A" w:rsidRPr="0049620A" w:rsidRDefault="0049620A" w:rsidP="0049620A">
      <w:pPr>
        <w:spacing w:after="0" w:line="336" w:lineRule="exact"/>
        <w:rPr>
          <w:rFonts w:ascii="Times New Roman" w:eastAsia="Times New Roman" w:hAnsi="Times New Roman" w:cs="Arial"/>
          <w:sz w:val="20"/>
          <w:szCs w:val="20"/>
          <w:lang w:eastAsia="en-ZA"/>
        </w:rPr>
      </w:pPr>
    </w:p>
    <w:tbl>
      <w:tblPr>
        <w:tblW w:w="0" w:type="auto"/>
        <w:tblLayout w:type="fixed"/>
        <w:tblCellMar>
          <w:left w:w="0" w:type="dxa"/>
          <w:right w:w="0" w:type="dxa"/>
        </w:tblCellMar>
        <w:tblLook w:val="0000" w:firstRow="0" w:lastRow="0" w:firstColumn="0" w:lastColumn="0" w:noHBand="0" w:noVBand="0"/>
      </w:tblPr>
      <w:tblGrid>
        <w:gridCol w:w="1040"/>
        <w:gridCol w:w="720"/>
        <w:gridCol w:w="440"/>
        <w:gridCol w:w="860"/>
        <w:gridCol w:w="1240"/>
        <w:gridCol w:w="1120"/>
        <w:gridCol w:w="800"/>
        <w:gridCol w:w="1060"/>
        <w:gridCol w:w="820"/>
        <w:gridCol w:w="760"/>
      </w:tblGrid>
      <w:tr w:rsidR="0049620A" w:rsidRPr="0049620A" w:rsidTr="002462A7">
        <w:trPr>
          <w:trHeight w:val="241"/>
        </w:trPr>
        <w:tc>
          <w:tcPr>
            <w:tcW w:w="1040" w:type="dxa"/>
            <w:shd w:val="clear" w:color="auto" w:fill="auto"/>
            <w:vAlign w:val="bottom"/>
          </w:tcPr>
          <w:p w:rsidR="0049620A" w:rsidRDefault="0049620A" w:rsidP="0049620A">
            <w:pPr>
              <w:spacing w:after="0" w:line="0" w:lineRule="atLeast"/>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Yes.</w:t>
            </w:r>
          </w:p>
          <w:p w:rsidR="0049620A" w:rsidRPr="0049620A" w:rsidRDefault="0049620A" w:rsidP="0049620A">
            <w:pPr>
              <w:spacing w:after="0" w:line="0" w:lineRule="atLeast"/>
              <w:rPr>
                <w:rFonts w:ascii="Arial" w:eastAsia="Arial" w:hAnsi="Arial" w:cs="Arial"/>
                <w:color w:val="00B050"/>
                <w:sz w:val="21"/>
                <w:szCs w:val="20"/>
                <w:lang w:eastAsia="en-ZA"/>
              </w:rPr>
            </w:pPr>
            <w:bookmarkStart w:id="2" w:name="_GoBack"/>
            <w:bookmarkEnd w:id="2"/>
          </w:p>
        </w:tc>
        <w:tc>
          <w:tcPr>
            <w:tcW w:w="7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6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DAY</w:t>
            </w:r>
          </w:p>
        </w:tc>
        <w:tc>
          <w:tcPr>
            <w:tcW w:w="7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300" w:type="dxa"/>
            <w:gridSpan w:val="2"/>
            <w:shd w:val="clear" w:color="auto" w:fill="auto"/>
            <w:vAlign w:val="bottom"/>
          </w:tcPr>
          <w:p w:rsidR="0049620A" w:rsidRPr="0049620A" w:rsidRDefault="0049620A" w:rsidP="0049620A">
            <w:pPr>
              <w:spacing w:after="0" w:line="0" w:lineRule="atLeast"/>
              <w:ind w:left="10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Total</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70"/>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MONDAY</w:t>
            </w:r>
          </w:p>
        </w:tc>
        <w:tc>
          <w:tcPr>
            <w:tcW w:w="440" w:type="dxa"/>
            <w:shd w:val="clear" w:color="auto" w:fill="auto"/>
            <w:vAlign w:val="bottom"/>
          </w:tcPr>
          <w:p w:rsidR="0049620A" w:rsidRPr="0049620A" w:rsidRDefault="0049620A" w:rsidP="0049620A">
            <w:pPr>
              <w:spacing w:after="0" w:line="0" w:lineRule="atLeast"/>
              <w:ind w:left="10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7</w:t>
            </w: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TUESDAY</w:t>
            </w:r>
          </w:p>
        </w:tc>
        <w:tc>
          <w:tcPr>
            <w:tcW w:w="440" w:type="dxa"/>
            <w:shd w:val="clear" w:color="auto" w:fill="auto"/>
            <w:vAlign w:val="bottom"/>
          </w:tcPr>
          <w:p w:rsidR="0049620A" w:rsidRPr="0049620A" w:rsidRDefault="0049620A" w:rsidP="0049620A">
            <w:pPr>
              <w:spacing w:after="0" w:line="0" w:lineRule="atLeast"/>
              <w:ind w:left="10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WEDNESDAY</w:t>
            </w:r>
          </w:p>
        </w:tc>
        <w:tc>
          <w:tcPr>
            <w:tcW w:w="440" w:type="dxa"/>
            <w:shd w:val="clear" w:color="auto" w:fill="auto"/>
            <w:vAlign w:val="bottom"/>
          </w:tcPr>
          <w:p w:rsidR="0049620A" w:rsidRPr="0049620A" w:rsidRDefault="0049620A" w:rsidP="0049620A">
            <w:pPr>
              <w:spacing w:after="0" w:line="0" w:lineRule="atLeast"/>
              <w:ind w:left="10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THURSDAY</w:t>
            </w:r>
          </w:p>
        </w:tc>
        <w:tc>
          <w:tcPr>
            <w:tcW w:w="440" w:type="dxa"/>
            <w:shd w:val="clear" w:color="auto" w:fill="auto"/>
            <w:vAlign w:val="bottom"/>
          </w:tcPr>
          <w:p w:rsidR="0049620A" w:rsidRPr="0049620A" w:rsidRDefault="0049620A" w:rsidP="0049620A">
            <w:pPr>
              <w:spacing w:after="0" w:line="0" w:lineRule="atLeast"/>
              <w:ind w:left="10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FRIDAY</w:t>
            </w:r>
          </w:p>
        </w:tc>
        <w:tc>
          <w:tcPr>
            <w:tcW w:w="7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440" w:type="dxa"/>
            <w:shd w:val="clear" w:color="auto" w:fill="auto"/>
            <w:vAlign w:val="bottom"/>
          </w:tcPr>
          <w:p w:rsidR="0049620A" w:rsidRPr="0049620A" w:rsidRDefault="0049620A" w:rsidP="0049620A">
            <w:pPr>
              <w:spacing w:after="0" w:line="0" w:lineRule="atLeast"/>
              <w:ind w:left="10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9</w:t>
            </w: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SATURDAY</w:t>
            </w:r>
          </w:p>
        </w:tc>
        <w:tc>
          <w:tcPr>
            <w:tcW w:w="440" w:type="dxa"/>
            <w:shd w:val="clear" w:color="auto" w:fill="auto"/>
            <w:vAlign w:val="bottom"/>
          </w:tcPr>
          <w:p w:rsidR="0049620A" w:rsidRPr="0049620A" w:rsidRDefault="0049620A" w:rsidP="0049620A">
            <w:pPr>
              <w:spacing w:after="0" w:line="0" w:lineRule="atLeast"/>
              <w:ind w:left="10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3</w:t>
            </w: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70"/>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SUNDAY</w:t>
            </w:r>
          </w:p>
        </w:tc>
        <w:tc>
          <w:tcPr>
            <w:tcW w:w="440" w:type="dxa"/>
            <w:shd w:val="clear" w:color="auto" w:fill="auto"/>
            <w:vAlign w:val="bottom"/>
          </w:tcPr>
          <w:p w:rsidR="0049620A" w:rsidRPr="0049620A" w:rsidRDefault="0049620A" w:rsidP="0049620A">
            <w:pPr>
              <w:spacing w:after="0" w:line="0" w:lineRule="atLeast"/>
              <w:ind w:left="10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5</w:t>
            </w: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Grand Total</w:t>
            </w:r>
          </w:p>
        </w:tc>
        <w:tc>
          <w:tcPr>
            <w:tcW w:w="440" w:type="dxa"/>
            <w:shd w:val="clear" w:color="auto" w:fill="auto"/>
            <w:vAlign w:val="bottom"/>
          </w:tcPr>
          <w:p w:rsidR="0049620A" w:rsidRPr="0049620A" w:rsidRDefault="0049620A" w:rsidP="0049620A">
            <w:pPr>
              <w:spacing w:after="0" w:line="0" w:lineRule="atLeast"/>
              <w:ind w:left="10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28</w:t>
            </w: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514"/>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TIME FRAME</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4"/>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Total</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4"/>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4"/>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4"/>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4"/>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4"/>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4"/>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00:00 - 02:59</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03:00 - 05:59</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3</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70"/>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06:00 - 08:59</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3</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09:00 - 11:59</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12:00 - 14:59</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3</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15:00 - 17:59</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4</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18:00 - 20:59</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10</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67"/>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21:00 - 23:59</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270"/>
        </w:trPr>
        <w:tc>
          <w:tcPr>
            <w:tcW w:w="1760" w:type="dxa"/>
            <w:gridSpan w:val="2"/>
            <w:shd w:val="clear" w:color="auto" w:fill="auto"/>
            <w:vAlign w:val="bottom"/>
          </w:tcPr>
          <w:p w:rsidR="0049620A" w:rsidRPr="0049620A" w:rsidRDefault="0049620A" w:rsidP="0049620A">
            <w:pPr>
              <w:spacing w:after="0" w:line="0" w:lineRule="atLeas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Grand Total</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60" w:type="dxa"/>
            <w:shd w:val="clear" w:color="auto" w:fill="auto"/>
            <w:vAlign w:val="bottom"/>
          </w:tcPr>
          <w:p w:rsidR="0049620A" w:rsidRPr="0049620A" w:rsidRDefault="0049620A" w:rsidP="0049620A">
            <w:pPr>
              <w:spacing w:after="0" w:line="0" w:lineRule="atLeast"/>
              <w:ind w:left="4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28</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3"/>
                <w:szCs w:val="20"/>
                <w:lang w:eastAsia="en-ZA"/>
              </w:rPr>
            </w:pPr>
          </w:p>
        </w:tc>
      </w:tr>
      <w:tr w:rsidR="0049620A" w:rsidRPr="0049620A" w:rsidTr="002462A7">
        <w:trPr>
          <w:trHeight w:val="493"/>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TIME</w:t>
            </w:r>
          </w:p>
        </w:tc>
        <w:tc>
          <w:tcPr>
            <w:tcW w:w="1160" w:type="dxa"/>
            <w:gridSpan w:val="2"/>
            <w:shd w:val="clear" w:color="auto" w:fill="auto"/>
            <w:vAlign w:val="bottom"/>
          </w:tcPr>
          <w:p w:rsidR="0049620A" w:rsidRPr="0049620A" w:rsidRDefault="0049620A" w:rsidP="0049620A">
            <w:pPr>
              <w:spacing w:after="0" w:line="0" w:lineRule="atLeast"/>
              <w:ind w:left="34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MON</w:t>
            </w:r>
          </w:p>
        </w:tc>
        <w:tc>
          <w:tcPr>
            <w:tcW w:w="860" w:type="dxa"/>
            <w:shd w:val="clear" w:color="auto" w:fill="auto"/>
            <w:vAlign w:val="bottom"/>
          </w:tcPr>
          <w:p w:rsidR="0049620A" w:rsidRPr="0049620A" w:rsidRDefault="0049620A" w:rsidP="0049620A">
            <w:pPr>
              <w:spacing w:after="0" w:line="0" w:lineRule="atLeast"/>
              <w:ind w:left="6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TUES</w:t>
            </w:r>
          </w:p>
        </w:tc>
        <w:tc>
          <w:tcPr>
            <w:tcW w:w="1240" w:type="dxa"/>
            <w:shd w:val="clear" w:color="auto" w:fill="auto"/>
            <w:vAlign w:val="bottom"/>
          </w:tcPr>
          <w:p w:rsidR="0049620A" w:rsidRPr="0049620A" w:rsidRDefault="0049620A" w:rsidP="0049620A">
            <w:pPr>
              <w:spacing w:after="0" w:line="0" w:lineRule="atLeast"/>
              <w:ind w:left="16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WEDNE</w:t>
            </w:r>
          </w:p>
        </w:tc>
        <w:tc>
          <w:tcPr>
            <w:tcW w:w="1120" w:type="dxa"/>
            <w:shd w:val="clear" w:color="auto" w:fill="auto"/>
            <w:vAlign w:val="bottom"/>
          </w:tcPr>
          <w:p w:rsidR="0049620A" w:rsidRPr="0049620A" w:rsidRDefault="0049620A" w:rsidP="0049620A">
            <w:pPr>
              <w:spacing w:after="0" w:line="0" w:lineRule="atLeast"/>
              <w:ind w:left="20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THURS</w:t>
            </w:r>
          </w:p>
        </w:tc>
        <w:tc>
          <w:tcPr>
            <w:tcW w:w="800" w:type="dxa"/>
            <w:shd w:val="clear" w:color="auto" w:fill="auto"/>
            <w:vAlign w:val="bottom"/>
          </w:tcPr>
          <w:p w:rsidR="0049620A" w:rsidRPr="0049620A" w:rsidRDefault="0049620A" w:rsidP="0049620A">
            <w:pPr>
              <w:spacing w:after="0" w:line="0" w:lineRule="atLeas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FRID</w:t>
            </w:r>
          </w:p>
        </w:tc>
        <w:tc>
          <w:tcPr>
            <w:tcW w:w="1060" w:type="dxa"/>
            <w:shd w:val="clear" w:color="auto" w:fill="auto"/>
            <w:vAlign w:val="bottom"/>
          </w:tcPr>
          <w:p w:rsidR="0049620A" w:rsidRPr="0049620A" w:rsidRDefault="0049620A" w:rsidP="0049620A">
            <w:pPr>
              <w:spacing w:after="0" w:line="0" w:lineRule="atLeas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SATUR</w:t>
            </w:r>
          </w:p>
        </w:tc>
        <w:tc>
          <w:tcPr>
            <w:tcW w:w="820" w:type="dxa"/>
            <w:shd w:val="clear" w:color="auto" w:fill="auto"/>
            <w:vAlign w:val="bottom"/>
          </w:tcPr>
          <w:p w:rsidR="0049620A" w:rsidRPr="0049620A" w:rsidRDefault="0049620A" w:rsidP="0049620A">
            <w:pPr>
              <w:spacing w:after="0" w:line="0" w:lineRule="atLeast"/>
              <w:ind w:left="14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SUN</w:t>
            </w:r>
          </w:p>
        </w:tc>
        <w:tc>
          <w:tcPr>
            <w:tcW w:w="760" w:type="dxa"/>
            <w:shd w:val="clear" w:color="auto" w:fill="auto"/>
            <w:vAlign w:val="bottom"/>
          </w:tcPr>
          <w:p w:rsidR="0049620A" w:rsidRPr="0049620A" w:rsidRDefault="0049620A" w:rsidP="0049620A">
            <w:pPr>
              <w:spacing w:after="0" w:line="0" w:lineRule="atLeast"/>
              <w:ind w:left="18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Gran</w:t>
            </w:r>
          </w:p>
        </w:tc>
      </w:tr>
      <w:tr w:rsidR="0049620A" w:rsidRPr="0049620A" w:rsidTr="002462A7">
        <w:trPr>
          <w:trHeight w:val="238"/>
        </w:trPr>
        <w:tc>
          <w:tcPr>
            <w:tcW w:w="1040" w:type="dxa"/>
            <w:shd w:val="clear" w:color="auto" w:fill="auto"/>
            <w:vAlign w:val="bottom"/>
          </w:tcPr>
          <w:p w:rsidR="0049620A" w:rsidRPr="0049620A" w:rsidRDefault="0049620A" w:rsidP="0049620A">
            <w:pPr>
              <w:spacing w:after="0" w:line="238" w:lineRule="exac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FRAME</w:t>
            </w:r>
          </w:p>
        </w:tc>
        <w:tc>
          <w:tcPr>
            <w:tcW w:w="1160" w:type="dxa"/>
            <w:gridSpan w:val="2"/>
            <w:shd w:val="clear" w:color="auto" w:fill="auto"/>
            <w:vAlign w:val="bottom"/>
          </w:tcPr>
          <w:p w:rsidR="0049620A" w:rsidRPr="0049620A" w:rsidRDefault="0049620A" w:rsidP="0049620A">
            <w:pPr>
              <w:spacing w:after="0" w:line="238" w:lineRule="exact"/>
              <w:ind w:left="34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DAY</w:t>
            </w:r>
          </w:p>
        </w:tc>
        <w:tc>
          <w:tcPr>
            <w:tcW w:w="860" w:type="dxa"/>
            <w:shd w:val="clear" w:color="auto" w:fill="auto"/>
            <w:vAlign w:val="bottom"/>
          </w:tcPr>
          <w:p w:rsidR="0049620A" w:rsidRPr="0049620A" w:rsidRDefault="0049620A" w:rsidP="0049620A">
            <w:pPr>
              <w:spacing w:after="0" w:line="238" w:lineRule="exact"/>
              <w:ind w:left="6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DAY</w:t>
            </w:r>
          </w:p>
        </w:tc>
        <w:tc>
          <w:tcPr>
            <w:tcW w:w="1240" w:type="dxa"/>
            <w:shd w:val="clear" w:color="auto" w:fill="auto"/>
            <w:vAlign w:val="bottom"/>
          </w:tcPr>
          <w:p w:rsidR="0049620A" w:rsidRPr="0049620A" w:rsidRDefault="0049620A" w:rsidP="0049620A">
            <w:pPr>
              <w:spacing w:after="0" w:line="238" w:lineRule="exact"/>
              <w:ind w:left="16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SDAY</w:t>
            </w:r>
          </w:p>
        </w:tc>
        <w:tc>
          <w:tcPr>
            <w:tcW w:w="1120" w:type="dxa"/>
            <w:shd w:val="clear" w:color="auto" w:fill="auto"/>
            <w:vAlign w:val="bottom"/>
          </w:tcPr>
          <w:p w:rsidR="0049620A" w:rsidRPr="0049620A" w:rsidRDefault="0049620A" w:rsidP="0049620A">
            <w:pPr>
              <w:spacing w:after="0" w:line="238" w:lineRule="exact"/>
              <w:ind w:left="20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DAY</w:t>
            </w:r>
          </w:p>
        </w:tc>
        <w:tc>
          <w:tcPr>
            <w:tcW w:w="800" w:type="dxa"/>
            <w:shd w:val="clear" w:color="auto" w:fill="auto"/>
            <w:vAlign w:val="bottom"/>
          </w:tcPr>
          <w:p w:rsidR="0049620A" w:rsidRPr="0049620A" w:rsidRDefault="0049620A" w:rsidP="0049620A">
            <w:pPr>
              <w:spacing w:after="0" w:line="238" w:lineRule="exac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AY</w:t>
            </w:r>
          </w:p>
        </w:tc>
        <w:tc>
          <w:tcPr>
            <w:tcW w:w="1060" w:type="dxa"/>
            <w:shd w:val="clear" w:color="auto" w:fill="auto"/>
            <w:vAlign w:val="bottom"/>
          </w:tcPr>
          <w:p w:rsidR="0049620A" w:rsidRPr="0049620A" w:rsidRDefault="0049620A" w:rsidP="0049620A">
            <w:pPr>
              <w:spacing w:after="0" w:line="238" w:lineRule="exac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DAY</w:t>
            </w:r>
          </w:p>
        </w:tc>
        <w:tc>
          <w:tcPr>
            <w:tcW w:w="820" w:type="dxa"/>
            <w:shd w:val="clear" w:color="auto" w:fill="auto"/>
            <w:vAlign w:val="bottom"/>
          </w:tcPr>
          <w:p w:rsidR="0049620A" w:rsidRPr="0049620A" w:rsidRDefault="0049620A" w:rsidP="0049620A">
            <w:pPr>
              <w:spacing w:after="0" w:line="238" w:lineRule="exact"/>
              <w:ind w:left="14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DAY</w:t>
            </w:r>
          </w:p>
        </w:tc>
        <w:tc>
          <w:tcPr>
            <w:tcW w:w="760" w:type="dxa"/>
            <w:shd w:val="clear" w:color="auto" w:fill="auto"/>
            <w:vAlign w:val="bottom"/>
          </w:tcPr>
          <w:p w:rsidR="0049620A" w:rsidRPr="0049620A" w:rsidRDefault="0049620A" w:rsidP="0049620A">
            <w:pPr>
              <w:spacing w:after="0" w:line="238" w:lineRule="exact"/>
              <w:ind w:left="18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Total</w:t>
            </w:r>
          </w:p>
        </w:tc>
      </w:tr>
      <w:tr w:rsidR="0049620A" w:rsidRPr="0049620A" w:rsidTr="002462A7">
        <w:trPr>
          <w:trHeight w:val="24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00:00</w:t>
            </w:r>
          </w:p>
        </w:tc>
        <w:tc>
          <w:tcPr>
            <w:tcW w:w="720" w:type="dxa"/>
            <w:shd w:val="clear" w:color="auto" w:fill="auto"/>
            <w:vAlign w:val="bottom"/>
          </w:tcPr>
          <w:p w:rsidR="0049620A" w:rsidRPr="0049620A" w:rsidRDefault="0049620A" w:rsidP="0049620A">
            <w:pPr>
              <w:spacing w:after="0" w:line="0" w:lineRule="atLeast"/>
              <w:ind w:right="496"/>
              <w:jc w:val="right"/>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38"/>
        </w:trPr>
        <w:tc>
          <w:tcPr>
            <w:tcW w:w="104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02:59</w:t>
            </w:r>
          </w:p>
        </w:tc>
        <w:tc>
          <w:tcPr>
            <w:tcW w:w="7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0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760" w:type="dxa"/>
            <w:shd w:val="clear" w:color="auto" w:fill="auto"/>
            <w:vAlign w:val="bottom"/>
          </w:tcPr>
          <w:p w:rsidR="0049620A" w:rsidRPr="0049620A" w:rsidRDefault="0049620A" w:rsidP="0049620A">
            <w:pPr>
              <w:spacing w:after="0" w:line="238" w:lineRule="exact"/>
              <w:ind w:left="18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r>
      <w:tr w:rsidR="0049620A" w:rsidRPr="0049620A" w:rsidTr="002462A7">
        <w:trPr>
          <w:trHeight w:val="24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03:00</w:t>
            </w:r>
          </w:p>
        </w:tc>
        <w:tc>
          <w:tcPr>
            <w:tcW w:w="720" w:type="dxa"/>
            <w:shd w:val="clear" w:color="auto" w:fill="auto"/>
            <w:vAlign w:val="bottom"/>
          </w:tcPr>
          <w:p w:rsidR="0049620A" w:rsidRPr="0049620A" w:rsidRDefault="0049620A" w:rsidP="0049620A">
            <w:pPr>
              <w:spacing w:after="0" w:line="0" w:lineRule="atLeast"/>
              <w:ind w:right="496"/>
              <w:jc w:val="right"/>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38"/>
        </w:trPr>
        <w:tc>
          <w:tcPr>
            <w:tcW w:w="104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05:59</w:t>
            </w:r>
          </w:p>
        </w:tc>
        <w:tc>
          <w:tcPr>
            <w:tcW w:w="7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0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c>
          <w:tcPr>
            <w:tcW w:w="106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760" w:type="dxa"/>
            <w:shd w:val="clear" w:color="auto" w:fill="auto"/>
            <w:vAlign w:val="bottom"/>
          </w:tcPr>
          <w:p w:rsidR="0049620A" w:rsidRPr="0049620A" w:rsidRDefault="0049620A" w:rsidP="0049620A">
            <w:pPr>
              <w:spacing w:after="0" w:line="238" w:lineRule="exact"/>
              <w:ind w:left="18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3</w:t>
            </w:r>
          </w:p>
        </w:tc>
      </w:tr>
      <w:tr w:rsidR="0049620A" w:rsidRPr="0049620A" w:rsidTr="002462A7">
        <w:trPr>
          <w:trHeight w:val="24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06:00</w:t>
            </w:r>
          </w:p>
        </w:tc>
        <w:tc>
          <w:tcPr>
            <w:tcW w:w="720" w:type="dxa"/>
            <w:shd w:val="clear" w:color="auto" w:fill="auto"/>
            <w:vAlign w:val="bottom"/>
          </w:tcPr>
          <w:p w:rsidR="0049620A" w:rsidRPr="0049620A" w:rsidRDefault="0049620A" w:rsidP="0049620A">
            <w:pPr>
              <w:spacing w:after="0" w:line="0" w:lineRule="atLeast"/>
              <w:ind w:right="496"/>
              <w:jc w:val="right"/>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38"/>
        </w:trPr>
        <w:tc>
          <w:tcPr>
            <w:tcW w:w="104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08:59</w:t>
            </w:r>
          </w:p>
        </w:tc>
        <w:tc>
          <w:tcPr>
            <w:tcW w:w="720" w:type="dxa"/>
            <w:shd w:val="clear" w:color="auto" w:fill="auto"/>
            <w:vAlign w:val="bottom"/>
          </w:tcPr>
          <w:p w:rsidR="0049620A" w:rsidRPr="0049620A" w:rsidRDefault="0049620A" w:rsidP="0049620A">
            <w:pPr>
              <w:spacing w:after="0" w:line="238" w:lineRule="exact"/>
              <w:ind w:left="3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20" w:type="dxa"/>
            <w:shd w:val="clear" w:color="auto" w:fill="auto"/>
            <w:vAlign w:val="bottom"/>
          </w:tcPr>
          <w:p w:rsidR="0049620A" w:rsidRPr="0049620A" w:rsidRDefault="0049620A" w:rsidP="0049620A">
            <w:pPr>
              <w:spacing w:after="0" w:line="238" w:lineRule="exact"/>
              <w:ind w:left="1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760" w:type="dxa"/>
            <w:shd w:val="clear" w:color="auto" w:fill="auto"/>
            <w:vAlign w:val="bottom"/>
          </w:tcPr>
          <w:p w:rsidR="0049620A" w:rsidRPr="0049620A" w:rsidRDefault="0049620A" w:rsidP="0049620A">
            <w:pPr>
              <w:spacing w:after="0" w:line="238" w:lineRule="exact"/>
              <w:ind w:left="18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3</w:t>
            </w:r>
          </w:p>
        </w:tc>
      </w:tr>
      <w:tr w:rsidR="0049620A" w:rsidRPr="0049620A" w:rsidTr="002462A7">
        <w:trPr>
          <w:trHeight w:val="24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09:00</w:t>
            </w:r>
          </w:p>
        </w:tc>
        <w:tc>
          <w:tcPr>
            <w:tcW w:w="720" w:type="dxa"/>
            <w:shd w:val="clear" w:color="auto" w:fill="auto"/>
            <w:vAlign w:val="bottom"/>
          </w:tcPr>
          <w:p w:rsidR="0049620A" w:rsidRPr="0049620A" w:rsidRDefault="0049620A" w:rsidP="0049620A">
            <w:pPr>
              <w:spacing w:after="0" w:line="0" w:lineRule="atLeast"/>
              <w:ind w:right="496"/>
              <w:jc w:val="right"/>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38"/>
        </w:trPr>
        <w:tc>
          <w:tcPr>
            <w:tcW w:w="104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11:59</w:t>
            </w:r>
          </w:p>
        </w:tc>
        <w:tc>
          <w:tcPr>
            <w:tcW w:w="720" w:type="dxa"/>
            <w:shd w:val="clear" w:color="auto" w:fill="auto"/>
            <w:vAlign w:val="bottom"/>
          </w:tcPr>
          <w:p w:rsidR="0049620A" w:rsidRPr="0049620A" w:rsidRDefault="0049620A" w:rsidP="0049620A">
            <w:pPr>
              <w:spacing w:after="0" w:line="238" w:lineRule="exact"/>
              <w:ind w:left="3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760" w:type="dxa"/>
            <w:shd w:val="clear" w:color="auto" w:fill="auto"/>
            <w:vAlign w:val="bottom"/>
          </w:tcPr>
          <w:p w:rsidR="0049620A" w:rsidRPr="0049620A" w:rsidRDefault="0049620A" w:rsidP="0049620A">
            <w:pPr>
              <w:spacing w:after="0" w:line="238" w:lineRule="exact"/>
              <w:ind w:left="18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r>
      <w:tr w:rsidR="0049620A" w:rsidRPr="0049620A" w:rsidTr="002462A7">
        <w:trPr>
          <w:trHeight w:val="249"/>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12:00</w:t>
            </w:r>
          </w:p>
        </w:tc>
        <w:tc>
          <w:tcPr>
            <w:tcW w:w="720" w:type="dxa"/>
            <w:shd w:val="clear" w:color="auto" w:fill="auto"/>
            <w:vAlign w:val="bottom"/>
          </w:tcPr>
          <w:p w:rsidR="0049620A" w:rsidRPr="0049620A" w:rsidRDefault="0049620A" w:rsidP="0049620A">
            <w:pPr>
              <w:spacing w:after="0" w:line="0" w:lineRule="atLeast"/>
              <w:ind w:right="496"/>
              <w:jc w:val="right"/>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39"/>
        </w:trPr>
        <w:tc>
          <w:tcPr>
            <w:tcW w:w="1040" w:type="dxa"/>
            <w:shd w:val="clear" w:color="auto" w:fill="auto"/>
            <w:vAlign w:val="bottom"/>
          </w:tcPr>
          <w:p w:rsidR="0049620A" w:rsidRPr="0049620A" w:rsidRDefault="0049620A" w:rsidP="0049620A">
            <w:pPr>
              <w:spacing w:after="0" w:line="239"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14:59</w:t>
            </w:r>
          </w:p>
        </w:tc>
        <w:tc>
          <w:tcPr>
            <w:tcW w:w="720" w:type="dxa"/>
            <w:shd w:val="clear" w:color="auto" w:fill="auto"/>
            <w:vAlign w:val="bottom"/>
          </w:tcPr>
          <w:p w:rsidR="0049620A" w:rsidRPr="0049620A" w:rsidRDefault="0049620A" w:rsidP="0049620A">
            <w:pPr>
              <w:spacing w:after="0" w:line="239" w:lineRule="exact"/>
              <w:ind w:left="3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120" w:type="dxa"/>
            <w:shd w:val="clear" w:color="auto" w:fill="auto"/>
            <w:vAlign w:val="bottom"/>
          </w:tcPr>
          <w:p w:rsidR="0049620A" w:rsidRPr="0049620A" w:rsidRDefault="0049620A" w:rsidP="0049620A">
            <w:pPr>
              <w:spacing w:after="0" w:line="239" w:lineRule="exact"/>
              <w:ind w:left="20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20" w:type="dxa"/>
            <w:shd w:val="clear" w:color="auto" w:fill="auto"/>
            <w:vAlign w:val="bottom"/>
          </w:tcPr>
          <w:p w:rsidR="0049620A" w:rsidRPr="0049620A" w:rsidRDefault="0049620A" w:rsidP="0049620A">
            <w:pPr>
              <w:spacing w:after="0" w:line="239" w:lineRule="exact"/>
              <w:ind w:left="1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760" w:type="dxa"/>
            <w:shd w:val="clear" w:color="auto" w:fill="auto"/>
            <w:vAlign w:val="bottom"/>
          </w:tcPr>
          <w:p w:rsidR="0049620A" w:rsidRPr="0049620A" w:rsidRDefault="0049620A" w:rsidP="0049620A">
            <w:pPr>
              <w:spacing w:after="0" w:line="239" w:lineRule="exact"/>
              <w:ind w:left="18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3</w:t>
            </w:r>
          </w:p>
        </w:tc>
      </w:tr>
      <w:tr w:rsidR="0049620A" w:rsidRPr="0049620A" w:rsidTr="002462A7">
        <w:trPr>
          <w:trHeight w:val="24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15:00</w:t>
            </w:r>
          </w:p>
        </w:tc>
        <w:tc>
          <w:tcPr>
            <w:tcW w:w="720" w:type="dxa"/>
            <w:shd w:val="clear" w:color="auto" w:fill="auto"/>
            <w:vAlign w:val="bottom"/>
          </w:tcPr>
          <w:p w:rsidR="0049620A" w:rsidRPr="0049620A" w:rsidRDefault="0049620A" w:rsidP="0049620A">
            <w:pPr>
              <w:spacing w:after="0" w:line="0" w:lineRule="atLeast"/>
              <w:ind w:right="496"/>
              <w:jc w:val="right"/>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38"/>
        </w:trPr>
        <w:tc>
          <w:tcPr>
            <w:tcW w:w="104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17:59</w:t>
            </w:r>
          </w:p>
        </w:tc>
        <w:tc>
          <w:tcPr>
            <w:tcW w:w="7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0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106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820" w:type="dxa"/>
            <w:shd w:val="clear" w:color="auto" w:fill="auto"/>
            <w:vAlign w:val="bottom"/>
          </w:tcPr>
          <w:p w:rsidR="0049620A" w:rsidRPr="0049620A" w:rsidRDefault="0049620A" w:rsidP="0049620A">
            <w:pPr>
              <w:spacing w:after="0" w:line="238" w:lineRule="exact"/>
              <w:ind w:left="1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c>
          <w:tcPr>
            <w:tcW w:w="760" w:type="dxa"/>
            <w:shd w:val="clear" w:color="auto" w:fill="auto"/>
            <w:vAlign w:val="bottom"/>
          </w:tcPr>
          <w:p w:rsidR="0049620A" w:rsidRPr="0049620A" w:rsidRDefault="0049620A" w:rsidP="0049620A">
            <w:pPr>
              <w:spacing w:after="0" w:line="238" w:lineRule="exact"/>
              <w:ind w:left="18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4</w:t>
            </w:r>
          </w:p>
        </w:tc>
      </w:tr>
      <w:tr w:rsidR="0049620A" w:rsidRPr="0049620A" w:rsidTr="002462A7">
        <w:trPr>
          <w:trHeight w:val="24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18:00</w:t>
            </w:r>
          </w:p>
        </w:tc>
        <w:tc>
          <w:tcPr>
            <w:tcW w:w="720" w:type="dxa"/>
            <w:shd w:val="clear" w:color="auto" w:fill="auto"/>
            <w:vAlign w:val="bottom"/>
          </w:tcPr>
          <w:p w:rsidR="0049620A" w:rsidRPr="0049620A" w:rsidRDefault="0049620A" w:rsidP="0049620A">
            <w:pPr>
              <w:spacing w:after="0" w:line="0" w:lineRule="atLeast"/>
              <w:ind w:right="496"/>
              <w:jc w:val="right"/>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38"/>
        </w:trPr>
        <w:tc>
          <w:tcPr>
            <w:tcW w:w="104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20:59</w:t>
            </w:r>
          </w:p>
        </w:tc>
        <w:tc>
          <w:tcPr>
            <w:tcW w:w="720" w:type="dxa"/>
            <w:shd w:val="clear" w:color="auto" w:fill="auto"/>
            <w:vAlign w:val="bottom"/>
          </w:tcPr>
          <w:p w:rsidR="0049620A" w:rsidRPr="0049620A" w:rsidRDefault="0049620A" w:rsidP="0049620A">
            <w:pPr>
              <w:spacing w:after="0" w:line="238" w:lineRule="exact"/>
              <w:ind w:left="3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60" w:type="dxa"/>
            <w:shd w:val="clear" w:color="auto" w:fill="auto"/>
            <w:vAlign w:val="bottom"/>
          </w:tcPr>
          <w:p w:rsidR="0049620A" w:rsidRPr="0049620A" w:rsidRDefault="0049620A" w:rsidP="0049620A">
            <w:pPr>
              <w:spacing w:after="0" w:line="238" w:lineRule="exact"/>
              <w:ind w:left="6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1240" w:type="dxa"/>
            <w:shd w:val="clear" w:color="auto" w:fill="auto"/>
            <w:vAlign w:val="bottom"/>
          </w:tcPr>
          <w:p w:rsidR="0049620A" w:rsidRPr="0049620A" w:rsidRDefault="0049620A" w:rsidP="0049620A">
            <w:pPr>
              <w:spacing w:after="0" w:line="238" w:lineRule="exact"/>
              <w:ind w:left="16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0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4</w:t>
            </w:r>
          </w:p>
        </w:tc>
        <w:tc>
          <w:tcPr>
            <w:tcW w:w="1060" w:type="dxa"/>
            <w:shd w:val="clear" w:color="auto" w:fill="auto"/>
            <w:vAlign w:val="bottom"/>
          </w:tcPr>
          <w:p w:rsidR="0049620A" w:rsidRPr="0049620A" w:rsidRDefault="0049620A" w:rsidP="0049620A">
            <w:pPr>
              <w:spacing w:after="0" w:line="238"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820" w:type="dxa"/>
            <w:shd w:val="clear" w:color="auto" w:fill="auto"/>
            <w:vAlign w:val="bottom"/>
          </w:tcPr>
          <w:p w:rsidR="0049620A" w:rsidRPr="0049620A" w:rsidRDefault="0049620A" w:rsidP="0049620A">
            <w:pPr>
              <w:spacing w:after="0" w:line="238" w:lineRule="exact"/>
              <w:ind w:left="1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760" w:type="dxa"/>
            <w:shd w:val="clear" w:color="auto" w:fill="auto"/>
            <w:vAlign w:val="bottom"/>
          </w:tcPr>
          <w:p w:rsidR="0049620A" w:rsidRPr="0049620A" w:rsidRDefault="0049620A" w:rsidP="0049620A">
            <w:pPr>
              <w:spacing w:after="0" w:line="238" w:lineRule="exact"/>
              <w:ind w:left="18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10</w:t>
            </w:r>
          </w:p>
        </w:tc>
      </w:tr>
      <w:tr w:rsidR="0049620A" w:rsidRPr="0049620A" w:rsidTr="002462A7">
        <w:trPr>
          <w:trHeight w:val="24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21:00</w:t>
            </w:r>
          </w:p>
        </w:tc>
        <w:tc>
          <w:tcPr>
            <w:tcW w:w="720" w:type="dxa"/>
            <w:shd w:val="clear" w:color="auto" w:fill="auto"/>
            <w:vAlign w:val="bottom"/>
          </w:tcPr>
          <w:p w:rsidR="0049620A" w:rsidRPr="0049620A" w:rsidRDefault="0049620A" w:rsidP="0049620A">
            <w:pPr>
              <w:spacing w:after="0" w:line="0" w:lineRule="atLeast"/>
              <w:ind w:right="496"/>
              <w:jc w:val="right"/>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39"/>
        </w:trPr>
        <w:tc>
          <w:tcPr>
            <w:tcW w:w="1040" w:type="dxa"/>
            <w:shd w:val="clear" w:color="auto" w:fill="auto"/>
            <w:vAlign w:val="bottom"/>
          </w:tcPr>
          <w:p w:rsidR="0049620A" w:rsidRPr="0049620A" w:rsidRDefault="0049620A" w:rsidP="0049620A">
            <w:pPr>
              <w:spacing w:after="0" w:line="239" w:lineRule="exact"/>
              <w:ind w:left="12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23:59</w:t>
            </w:r>
          </w:p>
        </w:tc>
        <w:tc>
          <w:tcPr>
            <w:tcW w:w="720" w:type="dxa"/>
            <w:shd w:val="clear" w:color="auto" w:fill="auto"/>
            <w:vAlign w:val="bottom"/>
          </w:tcPr>
          <w:p w:rsidR="0049620A" w:rsidRPr="0049620A" w:rsidRDefault="0049620A" w:rsidP="0049620A">
            <w:pPr>
              <w:spacing w:after="0" w:line="239" w:lineRule="exact"/>
              <w:ind w:left="34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60" w:type="dxa"/>
            <w:shd w:val="clear" w:color="auto" w:fill="auto"/>
            <w:vAlign w:val="bottom"/>
          </w:tcPr>
          <w:p w:rsidR="0049620A" w:rsidRPr="0049620A" w:rsidRDefault="0049620A" w:rsidP="0049620A">
            <w:pPr>
              <w:spacing w:after="0" w:line="239" w:lineRule="exact"/>
              <w:ind w:left="6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1</w:t>
            </w: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760" w:type="dxa"/>
            <w:shd w:val="clear" w:color="auto" w:fill="auto"/>
            <w:vAlign w:val="bottom"/>
          </w:tcPr>
          <w:p w:rsidR="0049620A" w:rsidRPr="0049620A" w:rsidRDefault="0049620A" w:rsidP="0049620A">
            <w:pPr>
              <w:spacing w:after="0" w:line="239" w:lineRule="exact"/>
              <w:ind w:left="180"/>
              <w:rPr>
                <w:rFonts w:ascii="Arial" w:eastAsia="Arial" w:hAnsi="Arial" w:cs="Arial"/>
                <w:color w:val="00B050"/>
                <w:sz w:val="21"/>
                <w:szCs w:val="20"/>
                <w:lang w:eastAsia="en-ZA"/>
              </w:rPr>
            </w:pPr>
            <w:r w:rsidRPr="0049620A">
              <w:rPr>
                <w:rFonts w:ascii="Arial" w:eastAsia="Arial" w:hAnsi="Arial" w:cs="Arial"/>
                <w:color w:val="00B050"/>
                <w:sz w:val="21"/>
                <w:szCs w:val="20"/>
                <w:lang w:eastAsia="en-ZA"/>
              </w:rPr>
              <w:t>2</w:t>
            </w:r>
          </w:p>
        </w:tc>
      </w:tr>
      <w:tr w:rsidR="0049620A" w:rsidRPr="0049620A" w:rsidTr="002462A7">
        <w:trPr>
          <w:trHeight w:val="247"/>
        </w:trPr>
        <w:tc>
          <w:tcPr>
            <w:tcW w:w="1040" w:type="dxa"/>
            <w:shd w:val="clear" w:color="auto" w:fill="auto"/>
            <w:vAlign w:val="bottom"/>
          </w:tcPr>
          <w:p w:rsidR="0049620A" w:rsidRPr="0049620A" w:rsidRDefault="0049620A" w:rsidP="0049620A">
            <w:pPr>
              <w:spacing w:after="0" w:line="0" w:lineRule="atLeas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Grand</w:t>
            </w:r>
          </w:p>
        </w:tc>
        <w:tc>
          <w:tcPr>
            <w:tcW w:w="7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2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1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0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10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82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c>
          <w:tcPr>
            <w:tcW w:w="76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1"/>
                <w:szCs w:val="20"/>
                <w:lang w:eastAsia="en-ZA"/>
              </w:rPr>
            </w:pPr>
          </w:p>
        </w:tc>
      </w:tr>
      <w:tr w:rsidR="0049620A" w:rsidRPr="0049620A" w:rsidTr="002462A7">
        <w:trPr>
          <w:trHeight w:val="238"/>
        </w:trPr>
        <w:tc>
          <w:tcPr>
            <w:tcW w:w="1040" w:type="dxa"/>
            <w:shd w:val="clear" w:color="auto" w:fill="auto"/>
            <w:vAlign w:val="bottom"/>
          </w:tcPr>
          <w:p w:rsidR="0049620A" w:rsidRPr="0049620A" w:rsidRDefault="0049620A" w:rsidP="0049620A">
            <w:pPr>
              <w:spacing w:after="0" w:line="238" w:lineRule="exac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Total</w:t>
            </w:r>
          </w:p>
        </w:tc>
        <w:tc>
          <w:tcPr>
            <w:tcW w:w="720" w:type="dxa"/>
            <w:shd w:val="clear" w:color="auto" w:fill="auto"/>
            <w:vAlign w:val="bottom"/>
          </w:tcPr>
          <w:p w:rsidR="0049620A" w:rsidRPr="0049620A" w:rsidRDefault="0049620A" w:rsidP="0049620A">
            <w:pPr>
              <w:spacing w:after="0" w:line="238" w:lineRule="exact"/>
              <w:ind w:left="34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7</w:t>
            </w:r>
          </w:p>
        </w:tc>
        <w:tc>
          <w:tcPr>
            <w:tcW w:w="440" w:type="dxa"/>
            <w:shd w:val="clear" w:color="auto" w:fill="auto"/>
            <w:vAlign w:val="bottom"/>
          </w:tcPr>
          <w:p w:rsidR="0049620A" w:rsidRPr="0049620A" w:rsidRDefault="0049620A" w:rsidP="0049620A">
            <w:pPr>
              <w:spacing w:after="0" w:line="0" w:lineRule="atLeast"/>
              <w:rPr>
                <w:rFonts w:ascii="Times New Roman" w:eastAsia="Times New Roman" w:hAnsi="Times New Roman" w:cs="Arial"/>
                <w:sz w:val="20"/>
                <w:szCs w:val="20"/>
                <w:lang w:eastAsia="en-ZA"/>
              </w:rPr>
            </w:pPr>
          </w:p>
        </w:tc>
        <w:tc>
          <w:tcPr>
            <w:tcW w:w="860" w:type="dxa"/>
            <w:shd w:val="clear" w:color="auto" w:fill="auto"/>
            <w:vAlign w:val="bottom"/>
          </w:tcPr>
          <w:p w:rsidR="0049620A" w:rsidRPr="0049620A" w:rsidRDefault="0049620A" w:rsidP="0049620A">
            <w:pPr>
              <w:spacing w:after="0" w:line="238" w:lineRule="exact"/>
              <w:ind w:left="6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2</w:t>
            </w:r>
          </w:p>
        </w:tc>
        <w:tc>
          <w:tcPr>
            <w:tcW w:w="1240" w:type="dxa"/>
            <w:shd w:val="clear" w:color="auto" w:fill="auto"/>
            <w:vAlign w:val="bottom"/>
          </w:tcPr>
          <w:p w:rsidR="0049620A" w:rsidRPr="0049620A" w:rsidRDefault="0049620A" w:rsidP="0049620A">
            <w:pPr>
              <w:spacing w:after="0" w:line="238" w:lineRule="exact"/>
              <w:ind w:left="16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1</w:t>
            </w:r>
          </w:p>
        </w:tc>
        <w:tc>
          <w:tcPr>
            <w:tcW w:w="1120" w:type="dxa"/>
            <w:shd w:val="clear" w:color="auto" w:fill="auto"/>
            <w:vAlign w:val="bottom"/>
          </w:tcPr>
          <w:p w:rsidR="0049620A" w:rsidRPr="0049620A" w:rsidRDefault="0049620A" w:rsidP="0049620A">
            <w:pPr>
              <w:spacing w:after="0" w:line="238" w:lineRule="exact"/>
              <w:ind w:left="20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1</w:t>
            </w:r>
          </w:p>
        </w:tc>
        <w:tc>
          <w:tcPr>
            <w:tcW w:w="800" w:type="dxa"/>
            <w:shd w:val="clear" w:color="auto" w:fill="auto"/>
            <w:vAlign w:val="bottom"/>
          </w:tcPr>
          <w:p w:rsidR="0049620A" w:rsidRPr="0049620A" w:rsidRDefault="0049620A" w:rsidP="0049620A">
            <w:pPr>
              <w:spacing w:after="0" w:line="238" w:lineRule="exac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9</w:t>
            </w:r>
          </w:p>
        </w:tc>
        <w:tc>
          <w:tcPr>
            <w:tcW w:w="1060" w:type="dxa"/>
            <w:shd w:val="clear" w:color="auto" w:fill="auto"/>
            <w:vAlign w:val="bottom"/>
          </w:tcPr>
          <w:p w:rsidR="0049620A" w:rsidRPr="0049620A" w:rsidRDefault="0049620A" w:rsidP="0049620A">
            <w:pPr>
              <w:spacing w:after="0" w:line="238" w:lineRule="exact"/>
              <w:ind w:left="12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3</w:t>
            </w:r>
          </w:p>
        </w:tc>
        <w:tc>
          <w:tcPr>
            <w:tcW w:w="820" w:type="dxa"/>
            <w:shd w:val="clear" w:color="auto" w:fill="auto"/>
            <w:vAlign w:val="bottom"/>
          </w:tcPr>
          <w:p w:rsidR="0049620A" w:rsidRPr="0049620A" w:rsidRDefault="0049620A" w:rsidP="0049620A">
            <w:pPr>
              <w:spacing w:after="0" w:line="238" w:lineRule="exact"/>
              <w:ind w:left="14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5</w:t>
            </w:r>
          </w:p>
        </w:tc>
        <w:tc>
          <w:tcPr>
            <w:tcW w:w="760" w:type="dxa"/>
            <w:shd w:val="clear" w:color="auto" w:fill="auto"/>
            <w:vAlign w:val="bottom"/>
          </w:tcPr>
          <w:p w:rsidR="0049620A" w:rsidRPr="0049620A" w:rsidRDefault="0049620A" w:rsidP="0049620A">
            <w:pPr>
              <w:spacing w:after="0" w:line="238" w:lineRule="exact"/>
              <w:ind w:left="180"/>
              <w:rPr>
                <w:rFonts w:ascii="Arial" w:eastAsia="Arial" w:hAnsi="Arial" w:cs="Arial"/>
                <w:b/>
                <w:color w:val="00B050"/>
                <w:sz w:val="21"/>
                <w:szCs w:val="20"/>
                <w:lang w:eastAsia="en-ZA"/>
              </w:rPr>
            </w:pPr>
            <w:r w:rsidRPr="0049620A">
              <w:rPr>
                <w:rFonts w:ascii="Arial" w:eastAsia="Arial" w:hAnsi="Arial" w:cs="Arial"/>
                <w:b/>
                <w:color w:val="00B050"/>
                <w:sz w:val="21"/>
                <w:szCs w:val="20"/>
                <w:lang w:eastAsia="en-ZA"/>
              </w:rPr>
              <w:t>28</w:t>
            </w:r>
          </w:p>
        </w:tc>
      </w:tr>
    </w:tbl>
    <w:p w:rsidR="0049620A" w:rsidRPr="0049620A" w:rsidRDefault="0049620A" w:rsidP="0049620A">
      <w:pPr>
        <w:spacing w:after="0" w:line="322" w:lineRule="exact"/>
        <w:rPr>
          <w:rFonts w:ascii="Times New Roman" w:eastAsia="Times New Roman" w:hAnsi="Times New Roman" w:cs="Arial"/>
          <w:sz w:val="20"/>
          <w:szCs w:val="20"/>
          <w:lang w:eastAsia="en-ZA"/>
        </w:rPr>
      </w:pPr>
    </w:p>
    <w:p w:rsidR="0049620A" w:rsidRPr="0049620A" w:rsidRDefault="0049620A" w:rsidP="0049620A">
      <w:pPr>
        <w:spacing w:after="0" w:line="0" w:lineRule="atLeast"/>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Yes.</w:t>
      </w:r>
    </w:p>
    <w:p w:rsidR="0049620A" w:rsidRPr="0049620A" w:rsidRDefault="0049620A" w:rsidP="0049620A">
      <w:pPr>
        <w:spacing w:after="0" w:line="290" w:lineRule="exact"/>
        <w:rPr>
          <w:rFonts w:ascii="Times New Roman" w:eastAsia="Times New Roman" w:hAnsi="Times New Roman" w:cs="Arial"/>
          <w:sz w:val="20"/>
          <w:szCs w:val="20"/>
          <w:lang w:eastAsia="en-ZA"/>
        </w:rPr>
      </w:pPr>
    </w:p>
    <w:p w:rsidR="0049620A" w:rsidRPr="0049620A" w:rsidRDefault="0049620A" w:rsidP="0049620A">
      <w:pPr>
        <w:spacing w:after="0" w:line="230" w:lineRule="auto"/>
        <w:ind w:right="6"/>
        <w:jc w:val="both"/>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The Department with sister Departments co-operate with Free State Agriculture Union to develop and implement Rural Safety Strategies. These strategies are aimed at preventing, combatting and the investigation of all crimes in the rural areas, executing joint operations and exercises in case of attacks with the rural areas. In implementing the strategy, a Priority Committee has been established and it includes representatives of the Free State Agriculture Union. Bilateral engagements happens from time to time with stakeholders.</w:t>
      </w:r>
    </w:p>
    <w:p w:rsidR="0049620A" w:rsidRPr="0049620A" w:rsidRDefault="0049620A" w:rsidP="0049620A">
      <w:pPr>
        <w:spacing w:after="0" w:line="297" w:lineRule="exact"/>
        <w:rPr>
          <w:rFonts w:ascii="Times New Roman" w:eastAsia="Times New Roman" w:hAnsi="Times New Roman" w:cs="Arial"/>
          <w:sz w:val="20"/>
          <w:szCs w:val="20"/>
          <w:lang w:eastAsia="en-ZA"/>
        </w:rPr>
      </w:pPr>
    </w:p>
    <w:p w:rsidR="0049620A" w:rsidRPr="0049620A" w:rsidRDefault="0049620A" w:rsidP="0049620A">
      <w:pPr>
        <w:spacing w:after="0" w:line="228" w:lineRule="auto"/>
        <w:ind w:right="6"/>
        <w:jc w:val="both"/>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Over and above the Priority Committee, the Provincial Commissioner and her team met with Free State Agriculture Union representatives on 21 January 2020 and the Deputy Provincial Commissioner for Policing and his team had a bilateral meeting with representatives of the Free State Agriculture Union on 02 September 2020 reviewing safety strategies and crafting a way forward to ensure safety in the Rural Areas.</w:t>
      </w:r>
    </w:p>
    <w:p w:rsidR="0049620A" w:rsidRPr="0049620A" w:rsidRDefault="0049620A" w:rsidP="0049620A">
      <w:pPr>
        <w:spacing w:after="0" w:line="229" w:lineRule="exact"/>
        <w:rPr>
          <w:rFonts w:ascii="Times New Roman" w:eastAsia="Times New Roman" w:hAnsi="Times New Roman" w:cs="Arial"/>
          <w:sz w:val="20"/>
          <w:szCs w:val="20"/>
          <w:lang w:eastAsia="en-ZA"/>
        </w:rPr>
      </w:pPr>
    </w:p>
    <w:p w:rsidR="0049620A" w:rsidRPr="0049620A" w:rsidRDefault="0049620A" w:rsidP="0049620A">
      <w:pPr>
        <w:spacing w:after="0" w:line="0" w:lineRule="atLeast"/>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Joint awareness campaigns are conducted in the rural areas, as well as farm visits</w:t>
      </w:r>
    </w:p>
    <w:p w:rsidR="0049620A" w:rsidRPr="0049620A" w:rsidRDefault="0049620A" w:rsidP="0049620A">
      <w:pPr>
        <w:spacing w:after="0" w:line="292" w:lineRule="exact"/>
        <w:rPr>
          <w:rFonts w:ascii="Times New Roman" w:eastAsia="Times New Roman" w:hAnsi="Times New Roman" w:cs="Arial"/>
          <w:sz w:val="20"/>
          <w:szCs w:val="20"/>
          <w:lang w:eastAsia="en-ZA"/>
        </w:rPr>
      </w:pPr>
    </w:p>
    <w:p w:rsidR="0049620A" w:rsidRPr="0049620A" w:rsidRDefault="0049620A" w:rsidP="0049620A">
      <w:pPr>
        <w:spacing w:after="0" w:line="224" w:lineRule="auto"/>
        <w:ind w:right="20"/>
        <w:jc w:val="both"/>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47 vehicles have been dedicated for Rural Safety, it is necessary to indicate that Rural and Rural Urban mixed police stations vehicles are used to serve communities in those areas, there are no strict rules that specific vehicles should only be used in rural areas as this will compromise service delivery.</w:t>
      </w:r>
    </w:p>
    <w:p w:rsidR="0049620A" w:rsidRPr="0049620A" w:rsidRDefault="0049620A" w:rsidP="0049620A">
      <w:pPr>
        <w:spacing w:after="0" w:line="246" w:lineRule="exact"/>
        <w:rPr>
          <w:rFonts w:ascii="Times New Roman" w:eastAsia="Times New Roman" w:hAnsi="Times New Roman" w:cs="Arial"/>
          <w:sz w:val="20"/>
          <w:szCs w:val="20"/>
          <w:lang w:eastAsia="en-ZA"/>
        </w:rPr>
      </w:pPr>
    </w:p>
    <w:p w:rsidR="0049620A" w:rsidRPr="0049620A" w:rsidRDefault="0049620A" w:rsidP="0049620A">
      <w:pPr>
        <w:spacing w:after="0" w:line="0" w:lineRule="atLeast"/>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Yes.</w:t>
      </w:r>
    </w:p>
    <w:p w:rsidR="0049620A" w:rsidRPr="0049620A" w:rsidRDefault="0049620A" w:rsidP="0049620A">
      <w:pPr>
        <w:spacing w:after="0" w:line="290" w:lineRule="exact"/>
        <w:rPr>
          <w:rFonts w:ascii="Times New Roman" w:eastAsia="Times New Roman" w:hAnsi="Times New Roman" w:cs="Arial"/>
          <w:sz w:val="20"/>
          <w:szCs w:val="20"/>
          <w:lang w:eastAsia="en-ZA"/>
        </w:rPr>
      </w:pPr>
    </w:p>
    <w:p w:rsidR="0049620A" w:rsidRPr="0049620A" w:rsidRDefault="0049620A" w:rsidP="0049620A">
      <w:pPr>
        <w:spacing w:after="0" w:line="228" w:lineRule="auto"/>
        <w:ind w:right="20"/>
        <w:jc w:val="both"/>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South Africa has an extradition treaty with the Kingdom of Lesotho, the treaty allows perpetrators to be extradited to stand trial in South Africa. The Extradition is specifically provided for in the provisions of the Extradition Act, 1962 (Act No 67 of 1962) and the International Cooperation in Criminal Matters Act, 1996 (Act No 75 of 1996)</w:t>
      </w:r>
    </w:p>
    <w:p w:rsidR="0049620A" w:rsidRPr="0049620A" w:rsidRDefault="0049620A" w:rsidP="0049620A">
      <w:pPr>
        <w:spacing w:after="0" w:line="248" w:lineRule="exact"/>
        <w:rPr>
          <w:rFonts w:ascii="Times New Roman" w:eastAsia="Times New Roman" w:hAnsi="Times New Roman" w:cs="Arial"/>
          <w:sz w:val="20"/>
          <w:szCs w:val="20"/>
          <w:lang w:eastAsia="en-ZA"/>
        </w:rPr>
      </w:pPr>
    </w:p>
    <w:p w:rsidR="0049620A" w:rsidRPr="0049620A" w:rsidRDefault="0049620A" w:rsidP="0049620A">
      <w:pPr>
        <w:spacing w:after="0" w:line="0" w:lineRule="atLeast"/>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Yes.</w:t>
      </w:r>
    </w:p>
    <w:p w:rsidR="0049620A" w:rsidRPr="0049620A" w:rsidRDefault="0049620A" w:rsidP="0049620A">
      <w:pPr>
        <w:spacing w:after="0" w:line="290" w:lineRule="exact"/>
        <w:rPr>
          <w:rFonts w:ascii="Times New Roman" w:eastAsia="Times New Roman" w:hAnsi="Times New Roman" w:cs="Arial"/>
          <w:sz w:val="20"/>
          <w:szCs w:val="20"/>
          <w:lang w:eastAsia="en-ZA"/>
        </w:rPr>
      </w:pPr>
    </w:p>
    <w:p w:rsidR="0049620A" w:rsidRPr="0049620A" w:rsidRDefault="0049620A" w:rsidP="0049620A">
      <w:pPr>
        <w:spacing w:after="0" w:line="217" w:lineRule="auto"/>
        <w:ind w:right="20"/>
        <w:jc w:val="both"/>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The SAPS applies to Interpol for approval to conduct investigations in Lesotho and once approval is granted the investigation is conducted.</w:t>
      </w:r>
    </w:p>
    <w:p w:rsidR="0049620A" w:rsidRPr="0049620A" w:rsidRDefault="0049620A" w:rsidP="0049620A">
      <w:pPr>
        <w:spacing w:after="0" w:line="293" w:lineRule="exact"/>
        <w:rPr>
          <w:rFonts w:ascii="Times New Roman" w:eastAsia="Times New Roman" w:hAnsi="Times New Roman" w:cs="Arial"/>
          <w:sz w:val="20"/>
          <w:szCs w:val="20"/>
          <w:lang w:eastAsia="en-ZA"/>
        </w:rPr>
      </w:pPr>
    </w:p>
    <w:p w:rsidR="0049620A" w:rsidRPr="0049620A" w:rsidRDefault="0049620A" w:rsidP="0049620A">
      <w:pPr>
        <w:spacing w:after="0" w:line="216" w:lineRule="auto"/>
        <w:ind w:right="20"/>
        <w:jc w:val="both"/>
        <w:rPr>
          <w:rFonts w:ascii="Calibri" w:eastAsia="Calibri" w:hAnsi="Calibri" w:cs="Arial"/>
          <w:color w:val="00B050"/>
          <w:sz w:val="20"/>
          <w:szCs w:val="20"/>
          <w:lang w:eastAsia="en-ZA"/>
        </w:rPr>
      </w:pPr>
      <w:r w:rsidRPr="0049620A">
        <w:rPr>
          <w:rFonts w:ascii="Calibri" w:eastAsia="Calibri" w:hAnsi="Calibri" w:cs="Arial"/>
          <w:color w:val="00B050"/>
          <w:sz w:val="20"/>
          <w:szCs w:val="20"/>
          <w:lang w:eastAsia="en-ZA"/>
        </w:rPr>
        <w:t>None. In most cases Stock Theft suspects are trialled in Lesotho and the outcome of the cases is then provided to the SAPS for the finalisation of the case dockets. There has been no extradition thus far.</w:t>
      </w:r>
    </w:p>
    <w:p w:rsidR="00242618" w:rsidRDefault="00242618"/>
    <w:sectPr w:rsidR="002426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20A"/>
    <w:rsid w:val="00242618"/>
    <w:rsid w:val="0049620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BFE02E-6C2B-4964-9861-DD11A727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2020-10-19T07:01:00Z</dcterms:created>
  <dcterms:modified xsi:type="dcterms:W3CDTF">2020-10-19T07:09:00Z</dcterms:modified>
</cp:coreProperties>
</file>