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48E5F58" w14:textId="6D94C899" w:rsidR="002C0D01" w:rsidRPr="003C4F44" w:rsidRDefault="00E2572A">
      <w:pPr>
        <w:rPr>
          <w:rFonts w:ascii="Times New Roman" w:hAnsi="Times New Roman" w:cs="Times New Roman"/>
          <w:sz w:val="24"/>
          <w:szCs w:val="24"/>
        </w:rPr>
      </w:pPr>
      <w:r w:rsidRPr="003C4F44">
        <w:rPr>
          <w:rFonts w:ascii="Times New Roman" w:hAnsi="Times New Roman" w:cs="Times New Roman"/>
          <w:noProof/>
          <w:sz w:val="24"/>
          <w:szCs w:val="24"/>
          <w:lang w:eastAsia="en-ZA"/>
        </w:rPr>
        <mc:AlternateContent>
          <mc:Choice Requires="wps">
            <w:drawing>
              <wp:anchor distT="0" distB="0" distL="114300" distR="114300" simplePos="0" relativeHeight="251608576" behindDoc="0" locked="0" layoutInCell="1" allowOverlap="1" wp14:anchorId="72F370DD" wp14:editId="635D6819">
                <wp:simplePos x="0" y="0"/>
                <wp:positionH relativeFrom="page">
                  <wp:align>left</wp:align>
                </wp:positionH>
                <wp:positionV relativeFrom="paragraph">
                  <wp:posOffset>-914400</wp:posOffset>
                </wp:positionV>
                <wp:extent cx="7953375" cy="14859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953375" cy="1485900"/>
                        </a:xfrm>
                        <a:prstGeom prst="rect">
                          <a:avLst/>
                        </a:prstGeom>
                        <a:solidFill>
                          <a:srgbClr val="0070C0"/>
                        </a:solidFill>
                        <a:ln w="6350">
                          <a:solidFill>
                            <a:srgbClr val="0070C0"/>
                          </a:solidFill>
                        </a:ln>
                      </wps:spPr>
                      <wps:txbx>
                        <w:txbxContent>
                          <w:p w14:paraId="6F110693" w14:textId="77777777" w:rsidR="00B11168" w:rsidRDefault="00B11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370DD" id="_x0000_t202" coordsize="21600,21600" o:spt="202" path="m,l,21600r21600,l21600,xe">
                <v:stroke joinstyle="miter"/>
                <v:path gradientshapeok="t" o:connecttype="rect"/>
              </v:shapetype>
              <v:shape id="Text Box 1" o:spid="_x0000_s1026" type="#_x0000_t202" style="position:absolute;margin-left:0;margin-top:-1in;width:626.25pt;height:117pt;z-index:251608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" fillcolor="#0070c0" strokecolor="#0070c0" strokeweight=".5pt">
                <v:textbox>
                  <w:txbxContent>
                    <w:p w14:paraId="6F110693" w14:textId="77777777" w:rsidR="00B11168" w:rsidRDefault="00B11168"/>
                  </w:txbxContent>
                </v:textbox>
                <w10:wrap anchorx="page"/>
              </v:shape>
            </w:pict>
          </mc:Fallback>
        </mc:AlternateContent>
      </w:r>
    </w:p>
    <w:p w14:paraId="00F6FD7B" w14:textId="77D74CF4" w:rsidR="002C0D01" w:rsidRPr="003C4F44" w:rsidRDefault="002C0D01">
      <w:pPr>
        <w:rPr>
          <w:rFonts w:ascii="Times New Roman" w:hAnsi="Times New Roman" w:cs="Times New Roman"/>
          <w:sz w:val="24"/>
          <w:szCs w:val="24"/>
        </w:rPr>
      </w:pPr>
    </w:p>
    <w:p w14:paraId="70F90304" w14:textId="037E1B24" w:rsidR="002C0D01" w:rsidRPr="003C4F44" w:rsidRDefault="002C0D01">
      <w:pPr>
        <w:rPr>
          <w:rFonts w:ascii="Times New Roman" w:hAnsi="Times New Roman" w:cs="Times New Roman"/>
          <w:sz w:val="24"/>
          <w:szCs w:val="24"/>
        </w:rPr>
      </w:pPr>
    </w:p>
    <w:p w14:paraId="386C2293" w14:textId="58F7AFDB" w:rsidR="002C0D01" w:rsidRPr="003C4F44" w:rsidRDefault="002C0D01">
      <w:pPr>
        <w:rPr>
          <w:rFonts w:ascii="Times New Roman" w:hAnsi="Times New Roman" w:cs="Times New Roman"/>
          <w:sz w:val="24"/>
          <w:szCs w:val="24"/>
        </w:rPr>
      </w:pPr>
    </w:p>
    <w:p w14:paraId="23F1EDA8" w14:textId="31224B36" w:rsidR="002C0D01" w:rsidRPr="003C4F44" w:rsidRDefault="00D058D0">
      <w:pPr>
        <w:rPr>
          <w:rFonts w:ascii="Times New Roman" w:hAnsi="Times New Roman" w:cs="Times New Roman"/>
          <w:sz w:val="24"/>
          <w:szCs w:val="24"/>
        </w:rPr>
      </w:pPr>
      <w:r w:rsidRPr="003C4F44">
        <w:rPr>
          <w:rFonts w:ascii="Times New Roman" w:hAnsi="Times New Roman" w:cs="Times New Roman"/>
          <w:noProof/>
          <w:sz w:val="24"/>
          <w:szCs w:val="24"/>
          <w:lang w:eastAsia="en-ZA"/>
        </w:rPr>
        <mc:AlternateContent>
          <mc:Choice Requires="wps">
            <w:drawing>
              <wp:anchor distT="0" distB="0" distL="114300" distR="114300" simplePos="0" relativeHeight="251610624" behindDoc="0" locked="0" layoutInCell="1" allowOverlap="1" wp14:anchorId="29B9D07C" wp14:editId="625E642C">
                <wp:simplePos x="0" y="0"/>
                <wp:positionH relativeFrom="margin">
                  <wp:posOffset>1624330</wp:posOffset>
                </wp:positionH>
                <wp:positionV relativeFrom="paragraph">
                  <wp:posOffset>201133</wp:posOffset>
                </wp:positionV>
                <wp:extent cx="2483485" cy="131000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483485" cy="1310005"/>
                        </a:xfrm>
                        <a:prstGeom prst="rect">
                          <a:avLst/>
                        </a:prstGeom>
                        <a:noFill/>
                        <a:ln w="6350">
                          <a:noFill/>
                        </a:ln>
                      </wps:spPr>
                      <wps:txbx>
                        <w:txbxContent>
                          <w:p w14:paraId="6CB80FDA" w14:textId="0A804D0B" w:rsidR="00B11168" w:rsidRDefault="00B11168">
                            <w:r>
                              <w:rPr>
                                <w:noProof/>
                                <w:lang w:eastAsia="en-ZA"/>
                              </w:rPr>
                              <w:drawing>
                                <wp:inline distT="0" distB="0" distL="0" distR="0" wp14:anchorId="77185EC2" wp14:editId="5561C72F">
                                  <wp:extent cx="2291973" cy="117370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Landscape-.jpg"/>
                                          <pic:cNvPicPr/>
                                        </pic:nvPicPr>
                                        <pic:blipFill>
                                          <a:blip r:embed="rId8">
                                            <a:extLst>
                                              <a:ext uri="{28A0092B-C50C-407E-A947-70E740481C1C}">
                                                <a14:useLocalDpi xmlns:a14="http://schemas.microsoft.com/office/drawing/2010/main" val="0"/>
                                              </a:ext>
                                            </a:extLst>
                                          </a:blip>
                                          <a:stretch>
                                            <a:fillRect/>
                                          </a:stretch>
                                        </pic:blipFill>
                                        <pic:spPr>
                                          <a:xfrm>
                                            <a:off x="0" y="0"/>
                                            <a:ext cx="2304979" cy="1180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D07C" id="Text Box 2" o:spid="_x0000_s1027" type="#_x0000_t202" style="position:absolute;margin-left:127.9pt;margin-top:15.85pt;width:195.55pt;height:103.1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" filled="f" stroked="f" strokeweight=".5pt">
                <v:textbox>
                  <w:txbxContent>
                    <w:p w14:paraId="6CB80FDA" w14:textId="0A804D0B" w:rsidR="00B11168" w:rsidRDefault="00B11168">
                      <w:r>
                        <w:rPr>
                          <w:noProof/>
                          <w:lang w:eastAsia="en-ZA"/>
                        </w:rPr>
                        <w:drawing>
                          <wp:inline distT="0" distB="0" distL="0" distR="0" wp14:anchorId="77185EC2" wp14:editId="5561C72F">
                            <wp:extent cx="2291973" cy="117370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Landscape-.jpg"/>
                                    <pic:cNvPicPr/>
                                  </pic:nvPicPr>
                                  <pic:blipFill>
                                    <a:blip r:embed="rId9">
                                      <a:extLst>
                                        <a:ext uri="{28A0092B-C50C-407E-A947-70E740481C1C}">
                                          <a14:useLocalDpi xmlns:a14="http://schemas.microsoft.com/office/drawing/2010/main" val="0"/>
                                        </a:ext>
                                      </a:extLst>
                                    </a:blip>
                                    <a:stretch>
                                      <a:fillRect/>
                                    </a:stretch>
                                  </pic:blipFill>
                                  <pic:spPr>
                                    <a:xfrm>
                                      <a:off x="0" y="0"/>
                                      <a:ext cx="2304979" cy="1180367"/>
                                    </a:xfrm>
                                    <a:prstGeom prst="rect">
                                      <a:avLst/>
                                    </a:prstGeom>
                                  </pic:spPr>
                                </pic:pic>
                              </a:graphicData>
                            </a:graphic>
                          </wp:inline>
                        </w:drawing>
                      </w:r>
                    </w:p>
                  </w:txbxContent>
                </v:textbox>
                <w10:wrap anchorx="margin"/>
              </v:shape>
            </w:pict>
          </mc:Fallback>
        </mc:AlternateContent>
      </w:r>
    </w:p>
    <w:p w14:paraId="3F39DFF5" w14:textId="2A51A24E" w:rsidR="002C0D01" w:rsidRPr="003C4F44" w:rsidRDefault="002C0D01">
      <w:pPr>
        <w:rPr>
          <w:rFonts w:ascii="Times New Roman" w:hAnsi="Times New Roman" w:cs="Times New Roman"/>
          <w:sz w:val="24"/>
          <w:szCs w:val="24"/>
        </w:rPr>
      </w:pPr>
    </w:p>
    <w:p w14:paraId="18CC5E2F" w14:textId="7345EE5D" w:rsidR="002C0D01" w:rsidRPr="003C4F44" w:rsidRDefault="002C0D01">
      <w:pPr>
        <w:rPr>
          <w:rFonts w:ascii="Times New Roman" w:hAnsi="Times New Roman" w:cs="Times New Roman"/>
          <w:sz w:val="24"/>
          <w:szCs w:val="24"/>
        </w:rPr>
      </w:pPr>
    </w:p>
    <w:p w14:paraId="5CD655F4" w14:textId="25AC4856" w:rsidR="002C0D01" w:rsidRPr="003C4F44" w:rsidRDefault="002C0D01">
      <w:pPr>
        <w:rPr>
          <w:rFonts w:ascii="Times New Roman" w:hAnsi="Times New Roman" w:cs="Times New Roman"/>
          <w:sz w:val="24"/>
          <w:szCs w:val="24"/>
        </w:rPr>
      </w:pPr>
    </w:p>
    <w:p w14:paraId="5D5FC4C9" w14:textId="3E0D400A" w:rsidR="002C0D01" w:rsidRPr="003C4F44" w:rsidRDefault="002C0D01">
      <w:pPr>
        <w:rPr>
          <w:rFonts w:ascii="Times New Roman" w:hAnsi="Times New Roman" w:cs="Times New Roman"/>
          <w:sz w:val="24"/>
          <w:szCs w:val="24"/>
        </w:rPr>
      </w:pPr>
    </w:p>
    <w:p w14:paraId="1D5EA47D" w14:textId="52D9159E" w:rsidR="002C0D01" w:rsidRPr="003C4F44" w:rsidRDefault="002C0D01">
      <w:pPr>
        <w:rPr>
          <w:rFonts w:ascii="Times New Roman" w:hAnsi="Times New Roman" w:cs="Times New Roman"/>
          <w:sz w:val="24"/>
          <w:szCs w:val="24"/>
        </w:rPr>
      </w:pPr>
    </w:p>
    <w:p w14:paraId="6D1F2FCE" w14:textId="06D0887C" w:rsidR="002C0D01" w:rsidRPr="003C4F44" w:rsidRDefault="002C0D01" w:rsidP="001B7CD6">
      <w:pPr>
        <w:jc w:val="center"/>
        <w:rPr>
          <w:rFonts w:ascii="Times New Roman" w:hAnsi="Times New Roman" w:cs="Times New Roman"/>
          <w:b/>
          <w:bCs/>
          <w:sz w:val="24"/>
          <w:szCs w:val="24"/>
        </w:rPr>
      </w:pPr>
    </w:p>
    <w:p w14:paraId="3C4AF4CD" w14:textId="664994D1" w:rsidR="002C0D01" w:rsidRPr="003C4F44" w:rsidRDefault="00094C0C" w:rsidP="001B7CD6">
      <w:pPr>
        <w:jc w:val="center"/>
        <w:rPr>
          <w:rFonts w:ascii="Times New Roman" w:hAnsi="Times New Roman" w:cs="Times New Roman"/>
          <w:b/>
          <w:bCs/>
          <w:sz w:val="24"/>
          <w:szCs w:val="24"/>
        </w:rPr>
      </w:pPr>
      <w:r w:rsidRPr="003C4F44">
        <w:rPr>
          <w:rFonts w:ascii="Times New Roman" w:hAnsi="Times New Roman" w:cs="Times New Roman"/>
          <w:b/>
          <w:bCs/>
          <w:sz w:val="24"/>
          <w:szCs w:val="24"/>
        </w:rPr>
        <w:t>Alternative Budget</w:t>
      </w:r>
      <w:r w:rsidR="004E4583">
        <w:rPr>
          <w:rFonts w:ascii="Times New Roman" w:hAnsi="Times New Roman" w:cs="Times New Roman"/>
          <w:b/>
          <w:bCs/>
          <w:sz w:val="24"/>
          <w:szCs w:val="24"/>
        </w:rPr>
        <w:t xml:space="preserve"> 2021</w:t>
      </w:r>
    </w:p>
    <w:p w14:paraId="60A3ACFA" w14:textId="0B1788C2" w:rsidR="00186D83" w:rsidRPr="003C4F44" w:rsidRDefault="00186D83" w:rsidP="00B93926">
      <w:pPr>
        <w:jc w:val="center"/>
        <w:rPr>
          <w:rFonts w:ascii="Times New Roman" w:hAnsi="Times New Roman" w:cs="Times New Roman"/>
          <w:sz w:val="24"/>
          <w:szCs w:val="24"/>
        </w:rPr>
      </w:pPr>
    </w:p>
    <w:p w14:paraId="035D2C6F" w14:textId="43CCF192" w:rsidR="00186D83" w:rsidRPr="003C4F44" w:rsidRDefault="00186D83" w:rsidP="00B93926">
      <w:pPr>
        <w:jc w:val="center"/>
        <w:rPr>
          <w:rFonts w:ascii="Times New Roman" w:hAnsi="Times New Roman" w:cs="Times New Roman"/>
          <w:sz w:val="24"/>
          <w:szCs w:val="24"/>
        </w:rPr>
      </w:pPr>
    </w:p>
    <w:p w14:paraId="3949B349" w14:textId="1015A233" w:rsidR="00121AC6" w:rsidRPr="003C4F44" w:rsidRDefault="00121AC6" w:rsidP="00C34C76">
      <w:pPr>
        <w:spacing w:after="0" w:line="240" w:lineRule="auto"/>
        <w:jc w:val="right"/>
        <w:rPr>
          <w:rFonts w:ascii="Times New Roman" w:hAnsi="Times New Roman" w:cs="Times New Roman"/>
          <w:sz w:val="24"/>
          <w:szCs w:val="24"/>
        </w:rPr>
      </w:pPr>
    </w:p>
    <w:p w14:paraId="21E4BC17" w14:textId="375A91AE" w:rsidR="00186D83" w:rsidRPr="003C4F44" w:rsidRDefault="00186D83" w:rsidP="00121AC6">
      <w:pPr>
        <w:spacing w:after="0" w:line="240" w:lineRule="auto"/>
        <w:jc w:val="right"/>
        <w:rPr>
          <w:rFonts w:ascii="Times New Roman" w:hAnsi="Times New Roman" w:cs="Times New Roman"/>
          <w:sz w:val="24"/>
          <w:szCs w:val="24"/>
        </w:rPr>
      </w:pPr>
    </w:p>
    <w:p w14:paraId="6AA54D18" w14:textId="1AF366A7" w:rsidR="00C34C76" w:rsidRPr="003C4F44" w:rsidRDefault="00C34C76" w:rsidP="00121AC6">
      <w:pPr>
        <w:spacing w:after="0" w:line="240" w:lineRule="auto"/>
        <w:jc w:val="right"/>
        <w:rPr>
          <w:rFonts w:ascii="Times New Roman" w:hAnsi="Times New Roman" w:cs="Times New Roman"/>
          <w:sz w:val="24"/>
          <w:szCs w:val="24"/>
        </w:rPr>
      </w:pPr>
    </w:p>
    <w:p w14:paraId="1A4557A4" w14:textId="33B56100" w:rsidR="00C34C76" w:rsidRPr="003C4F44" w:rsidRDefault="00C34C76" w:rsidP="00121AC6">
      <w:pPr>
        <w:spacing w:after="0" w:line="240" w:lineRule="auto"/>
        <w:jc w:val="right"/>
        <w:rPr>
          <w:rFonts w:ascii="Times New Roman" w:hAnsi="Times New Roman" w:cs="Times New Roman"/>
          <w:sz w:val="24"/>
          <w:szCs w:val="24"/>
        </w:rPr>
      </w:pPr>
    </w:p>
    <w:p w14:paraId="3E112D2C" w14:textId="093EC219" w:rsidR="002C0D01" w:rsidRPr="003C4F44" w:rsidRDefault="00743C5B">
      <w:pPr>
        <w:rPr>
          <w:rFonts w:ascii="Times New Roman" w:hAnsi="Times New Roman" w:cs="Times New Roman"/>
          <w:sz w:val="24"/>
          <w:szCs w:val="24"/>
        </w:rPr>
      </w:pPr>
      <w:r w:rsidRPr="003C4F44">
        <w:rPr>
          <w:rFonts w:ascii="Times New Roman" w:hAnsi="Times New Roman" w:cs="Times New Roman"/>
          <w:noProof/>
          <w:sz w:val="24"/>
          <w:szCs w:val="24"/>
          <w:lang w:eastAsia="en-ZA"/>
        </w:rPr>
        <mc:AlternateContent>
          <mc:Choice Requires="wps">
            <w:drawing>
              <wp:anchor distT="0" distB="0" distL="114300" distR="114300" simplePos="0" relativeHeight="251665408" behindDoc="0" locked="0" layoutInCell="1" allowOverlap="1" wp14:anchorId="30937D30" wp14:editId="18A7E4FE">
                <wp:simplePos x="0" y="0"/>
                <wp:positionH relativeFrom="margin">
                  <wp:posOffset>-401320</wp:posOffset>
                </wp:positionH>
                <wp:positionV relativeFrom="paragraph">
                  <wp:posOffset>228600</wp:posOffset>
                </wp:positionV>
                <wp:extent cx="6315075" cy="1913255"/>
                <wp:effectExtent l="0" t="0" r="28575" b="10795"/>
                <wp:wrapNone/>
                <wp:docPr id="20" name="Text Box 20"/>
                <wp:cNvGraphicFramePr/>
                <a:graphic xmlns:a="http://schemas.openxmlformats.org/drawingml/2006/main">
                  <a:graphicData uri="http://schemas.microsoft.com/office/word/2010/wordprocessingShape">
                    <wps:wsp>
                      <wps:cNvSpPr txBox="1"/>
                      <wps:spPr>
                        <a:xfrm>
                          <a:off x="0" y="0"/>
                          <a:ext cx="6315075" cy="1913255"/>
                        </a:xfrm>
                        <a:prstGeom prst="rect">
                          <a:avLst/>
                        </a:prstGeom>
                        <a:noFill/>
                        <a:ln w="19050">
                          <a:solidFill>
                            <a:srgbClr val="0070C0"/>
                          </a:solidFill>
                          <a:prstDash val="dash"/>
                        </a:ln>
                      </wps:spPr>
                      <wps:txbx>
                        <w:txbxContent>
                          <w:p w14:paraId="5562B2D2" w14:textId="66EB8C57" w:rsidR="00B11168" w:rsidRDefault="00B11168" w:rsidP="00C34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37D30" id="Text Box 20" o:spid="_x0000_s1028" type="#_x0000_t202" style="position:absolute;margin-left:-31.6pt;margin-top:18pt;width:497.25pt;height:150.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" filled="f" strokecolor="#0070c0" strokeweight="1.5pt">
                <v:stroke dashstyle="dash"/>
                <v:textbox>
                  <w:txbxContent>
                    <w:p w14:paraId="5562B2D2" w14:textId="66EB8C57" w:rsidR="00B11168" w:rsidRDefault="00B11168" w:rsidP="00C34C76"/>
                  </w:txbxContent>
                </v:textbox>
                <w10:wrap anchorx="margin"/>
              </v:shape>
            </w:pict>
          </mc:Fallback>
        </mc:AlternateContent>
      </w:r>
      <w:r w:rsidRPr="003C4F44">
        <w:rPr>
          <w:rFonts w:ascii="Times New Roman" w:hAnsi="Times New Roman" w:cs="Times New Roman"/>
          <w:noProof/>
          <w:sz w:val="24"/>
          <w:szCs w:val="24"/>
          <w:lang w:eastAsia="en-ZA"/>
        </w:rPr>
        <mc:AlternateContent>
          <mc:Choice Requires="wps">
            <w:drawing>
              <wp:anchor distT="0" distB="0" distL="114300" distR="114300" simplePos="0" relativeHeight="251660288" behindDoc="0" locked="0" layoutInCell="1" allowOverlap="1" wp14:anchorId="3E2AB3F4" wp14:editId="3D67449D">
                <wp:simplePos x="0" y="0"/>
                <wp:positionH relativeFrom="column">
                  <wp:posOffset>3673475</wp:posOffset>
                </wp:positionH>
                <wp:positionV relativeFrom="paragraph">
                  <wp:posOffset>233680</wp:posOffset>
                </wp:positionV>
                <wp:extent cx="2232660" cy="1913255"/>
                <wp:effectExtent l="0" t="0" r="0" b="0"/>
                <wp:wrapNone/>
                <wp:docPr id="9" name="Text Box 9"/>
                <wp:cNvGraphicFramePr/>
                <a:graphic xmlns:a="http://schemas.openxmlformats.org/drawingml/2006/main">
                  <a:graphicData uri="http://schemas.microsoft.com/office/word/2010/wordprocessingShape">
                    <wps:wsp>
                      <wps:cNvSpPr txBox="1"/>
                      <wps:spPr>
                        <a:xfrm>
                          <a:off x="0" y="0"/>
                          <a:ext cx="2232660" cy="1913255"/>
                        </a:xfrm>
                        <a:prstGeom prst="rect">
                          <a:avLst/>
                        </a:prstGeom>
                        <a:noFill/>
                        <a:ln w="6350">
                          <a:noFill/>
                          <a:prstDash val="dash"/>
                        </a:ln>
                      </wps:spPr>
                      <wps:txbx>
                        <w:txbxContent>
                          <w:p w14:paraId="5AD314E3" w14:textId="3A56603B" w:rsidR="00B11168" w:rsidRDefault="00B11168" w:rsidP="005359ED">
                            <w:r>
                              <w:rPr>
                                <w:noProof/>
                                <w:lang w:eastAsia="en-ZA"/>
                              </w:rPr>
                              <w:drawing>
                                <wp:inline distT="0" distB="0" distL="0" distR="0" wp14:anchorId="298C0F52" wp14:editId="5F2366AA">
                                  <wp:extent cx="3144431" cy="1860092"/>
                                  <wp:effectExtent l="0" t="0" r="0" b="6985"/>
                                  <wp:docPr id="6" name="Picture 6" descr="Retaining the Western Cape will not be easy: DA - The Wester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the Western Cape will not be easy: DA - The Western Cape"/>
                                          <pic:cNvPicPr>
                                            <a:picLocks noChangeAspect="1" noChangeArrowheads="1"/>
                                          </pic:cNvPicPr>
                                        </pic:nvPicPr>
                                        <pic:blipFill>
                                          <a:blip r:embed="rId10">
                                            <a:alphaModFix amt="5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52095" cy="1864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B3F4" id="Text Box 9" o:spid="_x0000_s1029" type="#_x0000_t202" style="position:absolute;margin-left:289.25pt;margin-top:18.4pt;width:175.8pt;height:1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" filled="f" stroked="f" strokeweight=".5pt">
                <v:stroke dashstyle="dash"/>
                <v:textbox>
                  <w:txbxContent>
                    <w:p w14:paraId="5AD314E3" w14:textId="3A56603B" w:rsidR="00B11168" w:rsidRDefault="00B11168" w:rsidP="005359ED">
                      <w:r>
                        <w:rPr>
                          <w:noProof/>
                          <w:lang w:eastAsia="en-ZA"/>
                        </w:rPr>
                        <w:drawing>
                          <wp:inline distT="0" distB="0" distL="0" distR="0" wp14:anchorId="298C0F52" wp14:editId="5F2366AA">
                            <wp:extent cx="3144431" cy="1860092"/>
                            <wp:effectExtent l="0" t="0" r="0" b="6985"/>
                            <wp:docPr id="6" name="Picture 6" descr="Retaining the Western Cape will not be easy: DA - The Wester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the Western Cape will not be easy: DA - The Western Cape"/>
                                    <pic:cNvPicPr>
                                      <a:picLocks noChangeAspect="1" noChangeArrowheads="1"/>
                                    </pic:cNvPicPr>
                                  </pic:nvPicPr>
                                  <pic:blipFill>
                                    <a:blip r:embed="rId12">
                                      <a:alphaModFix amt="5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52095" cy="1864626"/>
                                    </a:xfrm>
                                    <a:prstGeom prst="rect">
                                      <a:avLst/>
                                    </a:prstGeom>
                                    <a:noFill/>
                                    <a:ln>
                                      <a:noFill/>
                                    </a:ln>
                                  </pic:spPr>
                                </pic:pic>
                              </a:graphicData>
                            </a:graphic>
                          </wp:inline>
                        </w:drawing>
                      </w:r>
                    </w:p>
                  </w:txbxContent>
                </v:textbox>
              </v:shape>
            </w:pict>
          </mc:Fallback>
        </mc:AlternateContent>
      </w:r>
      <w:r w:rsidR="00370673" w:rsidRPr="003C4F44">
        <w:rPr>
          <w:rFonts w:ascii="Times New Roman" w:hAnsi="Times New Roman" w:cs="Times New Roman"/>
          <w:noProof/>
          <w:sz w:val="24"/>
          <w:szCs w:val="24"/>
          <w:lang w:eastAsia="en-ZA"/>
        </w:rPr>
        <mc:AlternateContent>
          <mc:Choice Requires="wps">
            <w:drawing>
              <wp:anchor distT="0" distB="0" distL="114300" distR="114300" simplePos="0" relativeHeight="251656192" behindDoc="0" locked="0" layoutInCell="1" allowOverlap="1" wp14:anchorId="264F56BB" wp14:editId="1BA509E5">
                <wp:simplePos x="0" y="0"/>
                <wp:positionH relativeFrom="column">
                  <wp:posOffset>1644650</wp:posOffset>
                </wp:positionH>
                <wp:positionV relativeFrom="paragraph">
                  <wp:posOffset>228600</wp:posOffset>
                </wp:positionV>
                <wp:extent cx="2226310" cy="191325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26310" cy="1913255"/>
                        </a:xfrm>
                        <a:prstGeom prst="rect">
                          <a:avLst/>
                        </a:prstGeom>
                        <a:noFill/>
                        <a:ln w="6350">
                          <a:noFill/>
                          <a:prstDash val="dash"/>
                        </a:ln>
                      </wps:spPr>
                      <wps:txbx>
                        <w:txbxContent>
                          <w:p w14:paraId="0C41CDFF" w14:textId="1144F63F" w:rsidR="00B11168" w:rsidRDefault="00B11168" w:rsidP="005359ED">
                            <w:r>
                              <w:rPr>
                                <w:noProof/>
                                <w:lang w:eastAsia="en-ZA"/>
                              </w:rPr>
                              <w:drawing>
                                <wp:inline distT="0" distB="0" distL="0" distR="0" wp14:anchorId="74F27980" wp14:editId="69DF635F">
                                  <wp:extent cx="3937461" cy="1865630"/>
                                  <wp:effectExtent l="0" t="0" r="6350" b="1270"/>
                                  <wp:docPr id="11" name="Picture 11" descr="AI-Based Document Digitization – An Enterprise Guide | Em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Based Document Digitization – An Enterprise Guide | Emerj"/>
                                          <pic:cNvPicPr>
                                            <a:picLocks noChangeAspect="1" noChangeArrowheads="1"/>
                                          </pic:cNvPicPr>
                                        </pic:nvPicPr>
                                        <pic:blipFill>
                                          <a:blip r:embed="rId14">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3539" cy="1868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F56BB" id="Text Box 8" o:spid="_x0000_s1030" type="#_x0000_t202" style="position:absolute;margin-left:129.5pt;margin-top:18pt;width:175.3pt;height:1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" filled="f" stroked="f" strokeweight=".5pt">
                <v:stroke dashstyle="dash"/>
                <v:textbox>
                  <w:txbxContent>
                    <w:p w14:paraId="0C41CDFF" w14:textId="1144F63F" w:rsidR="00B11168" w:rsidRDefault="00B11168" w:rsidP="005359ED">
                      <w:r>
                        <w:rPr>
                          <w:noProof/>
                          <w:lang w:eastAsia="en-ZA"/>
                        </w:rPr>
                        <w:drawing>
                          <wp:inline distT="0" distB="0" distL="0" distR="0" wp14:anchorId="74F27980" wp14:editId="69DF635F">
                            <wp:extent cx="3937461" cy="1865630"/>
                            <wp:effectExtent l="0" t="0" r="6350" b="1270"/>
                            <wp:docPr id="11" name="Picture 11" descr="AI-Based Document Digitization – An Enterprise Guide | Em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Based Document Digitization – An Enterprise Guide | Emerj"/>
                                    <pic:cNvPicPr>
                                      <a:picLocks noChangeAspect="1" noChangeArrowheads="1"/>
                                    </pic:cNvPicPr>
                                  </pic:nvPicPr>
                                  <pic:blipFill>
                                    <a:blip r:embed="rId16">
                                      <a:alphaModFix amt="70000"/>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3539" cy="1868510"/>
                                    </a:xfrm>
                                    <a:prstGeom prst="rect">
                                      <a:avLst/>
                                    </a:prstGeom>
                                    <a:noFill/>
                                    <a:ln>
                                      <a:noFill/>
                                    </a:ln>
                                  </pic:spPr>
                                </pic:pic>
                              </a:graphicData>
                            </a:graphic>
                          </wp:inline>
                        </w:drawing>
                      </w:r>
                    </w:p>
                  </w:txbxContent>
                </v:textbox>
              </v:shape>
            </w:pict>
          </mc:Fallback>
        </mc:AlternateContent>
      </w:r>
      <w:r w:rsidR="005359ED" w:rsidRPr="003C4F44">
        <w:rPr>
          <w:rFonts w:ascii="Times New Roman" w:hAnsi="Times New Roman" w:cs="Times New Roman"/>
          <w:noProof/>
          <w:sz w:val="24"/>
          <w:szCs w:val="24"/>
          <w:lang w:eastAsia="en-ZA"/>
        </w:rPr>
        <mc:AlternateContent>
          <mc:Choice Requires="wps">
            <w:drawing>
              <wp:anchor distT="0" distB="0" distL="114300" distR="114300" simplePos="0" relativeHeight="251652096" behindDoc="0" locked="0" layoutInCell="1" allowOverlap="1" wp14:anchorId="72C9DD23" wp14:editId="1D1333C8">
                <wp:simplePos x="0" y="0"/>
                <wp:positionH relativeFrom="column">
                  <wp:posOffset>-397510</wp:posOffset>
                </wp:positionH>
                <wp:positionV relativeFrom="paragraph">
                  <wp:posOffset>230505</wp:posOffset>
                </wp:positionV>
                <wp:extent cx="2232660" cy="19132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2660" cy="1913255"/>
                        </a:xfrm>
                        <a:prstGeom prst="rect">
                          <a:avLst/>
                        </a:prstGeom>
                        <a:solidFill>
                          <a:schemeClr val="lt1"/>
                        </a:solidFill>
                        <a:ln w="6350">
                          <a:noFill/>
                          <a:prstDash val="dash"/>
                        </a:ln>
                      </wps:spPr>
                      <wps:txbx>
                        <w:txbxContent>
                          <w:p w14:paraId="58CD979A" w14:textId="32B0A5C3" w:rsidR="00B11168" w:rsidRDefault="00B11168">
                            <w:r>
                              <w:rPr>
                                <w:noProof/>
                                <w:lang w:eastAsia="en-ZA"/>
                              </w:rPr>
                              <w:drawing>
                                <wp:inline distT="0" distB="0" distL="0" distR="0" wp14:anchorId="3DD3FCA3" wp14:editId="3336F1F3">
                                  <wp:extent cx="3283789" cy="1850065"/>
                                  <wp:effectExtent l="0" t="0" r="0" b="0"/>
                                  <wp:docPr id="12" name="Picture 12" descr="A picture containing person, player, game,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 photo.png"/>
                                          <pic:cNvPicPr/>
                                        </pic:nvPicPr>
                                        <pic:blipFill>
                                          <a:blip r:embed="rId18">
                                            <a:alphaModFix amt="5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1055" cy="1859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9DD23" id="Text Box 7" o:spid="_x0000_s1031" type="#_x0000_t202" style="position:absolute;margin-left:-31.3pt;margin-top:18.15pt;width:175.8pt;height:150.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" fillcolor="white [3201]" stroked="f" strokeweight=".5pt">
                <v:stroke dashstyle="dash"/>
                <v:textbox>
                  <w:txbxContent>
                    <w:p w14:paraId="58CD979A" w14:textId="32B0A5C3" w:rsidR="00B11168" w:rsidRDefault="00B11168">
                      <w:r>
                        <w:rPr>
                          <w:noProof/>
                          <w:lang w:eastAsia="en-ZA"/>
                        </w:rPr>
                        <w:drawing>
                          <wp:inline distT="0" distB="0" distL="0" distR="0" wp14:anchorId="3DD3FCA3" wp14:editId="3336F1F3">
                            <wp:extent cx="3283789" cy="1850065"/>
                            <wp:effectExtent l="0" t="0" r="0" b="0"/>
                            <wp:docPr id="12" name="Picture 12" descr="A picture containing person, player, game,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 photo.png"/>
                                    <pic:cNvPicPr/>
                                  </pic:nvPicPr>
                                  <pic:blipFill>
                                    <a:blip r:embed="rId20">
                                      <a:alphaModFix amt="50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1055" cy="1859793"/>
                                    </a:xfrm>
                                    <a:prstGeom prst="rect">
                                      <a:avLst/>
                                    </a:prstGeom>
                                  </pic:spPr>
                                </pic:pic>
                              </a:graphicData>
                            </a:graphic>
                          </wp:inline>
                        </w:drawing>
                      </w:r>
                    </w:p>
                  </w:txbxContent>
                </v:textbox>
              </v:shape>
            </w:pict>
          </mc:Fallback>
        </mc:AlternateContent>
      </w:r>
    </w:p>
    <w:p w14:paraId="5086F486" w14:textId="3187E847" w:rsidR="002C0D01" w:rsidRPr="003C4F44" w:rsidRDefault="002C0D01">
      <w:pPr>
        <w:rPr>
          <w:rFonts w:ascii="Times New Roman" w:hAnsi="Times New Roman" w:cs="Times New Roman"/>
          <w:sz w:val="24"/>
          <w:szCs w:val="24"/>
        </w:rPr>
      </w:pPr>
    </w:p>
    <w:p w14:paraId="4073B646" w14:textId="5108CEC2" w:rsidR="002C0D01" w:rsidRPr="003C4F44" w:rsidRDefault="002C0D01">
      <w:pPr>
        <w:rPr>
          <w:rFonts w:ascii="Times New Roman" w:hAnsi="Times New Roman" w:cs="Times New Roman"/>
          <w:sz w:val="24"/>
          <w:szCs w:val="24"/>
        </w:rPr>
      </w:pPr>
    </w:p>
    <w:p w14:paraId="3CD03CEF" w14:textId="7FE356DE" w:rsidR="002C0D01" w:rsidRPr="003C4F44" w:rsidRDefault="002C0D01">
      <w:pPr>
        <w:rPr>
          <w:rFonts w:ascii="Times New Roman" w:hAnsi="Times New Roman" w:cs="Times New Roman"/>
          <w:sz w:val="24"/>
          <w:szCs w:val="24"/>
        </w:rPr>
      </w:pPr>
    </w:p>
    <w:p w14:paraId="76E37205" w14:textId="4A7487B8" w:rsidR="002C0D01" w:rsidRPr="003C4F44" w:rsidRDefault="002C0D01">
      <w:pPr>
        <w:rPr>
          <w:rFonts w:ascii="Times New Roman" w:hAnsi="Times New Roman" w:cs="Times New Roman"/>
          <w:sz w:val="24"/>
          <w:szCs w:val="24"/>
        </w:rPr>
      </w:pPr>
    </w:p>
    <w:p w14:paraId="48AD11C5" w14:textId="3AED69AF" w:rsidR="002C0D01" w:rsidRPr="003C4F44" w:rsidRDefault="002C0D01">
      <w:pPr>
        <w:rPr>
          <w:rFonts w:ascii="Times New Roman" w:hAnsi="Times New Roman" w:cs="Times New Roman"/>
          <w:sz w:val="24"/>
          <w:szCs w:val="24"/>
        </w:rPr>
      </w:pPr>
    </w:p>
    <w:p w14:paraId="4A3ACA3C" w14:textId="47B516F6" w:rsidR="002C0D01" w:rsidRPr="003C4F44" w:rsidRDefault="002C0D01">
      <w:pPr>
        <w:rPr>
          <w:rFonts w:ascii="Times New Roman" w:hAnsi="Times New Roman" w:cs="Times New Roman"/>
          <w:sz w:val="24"/>
          <w:szCs w:val="24"/>
        </w:rPr>
      </w:pPr>
    </w:p>
    <w:p w14:paraId="1585512C" w14:textId="3687D48F" w:rsidR="002C0D01" w:rsidRPr="003C4F44" w:rsidRDefault="002C0D01">
      <w:pPr>
        <w:rPr>
          <w:rFonts w:ascii="Times New Roman" w:hAnsi="Times New Roman" w:cs="Times New Roman"/>
          <w:sz w:val="24"/>
          <w:szCs w:val="24"/>
        </w:rPr>
      </w:pPr>
    </w:p>
    <w:p w14:paraId="71F44269" w14:textId="2B5FAC87" w:rsidR="00891087" w:rsidRDefault="00891087" w:rsidP="006F46CD">
      <w:pPr>
        <w:spacing w:before="240"/>
        <w:jc w:val="both"/>
        <w:rPr>
          <w:rFonts w:ascii="Times New Roman" w:hAnsi="Times New Roman" w:cs="Times New Roman"/>
          <w:b/>
          <w:bCs/>
          <w:color w:val="0070C0"/>
          <w:sz w:val="24"/>
          <w:szCs w:val="24"/>
        </w:rPr>
      </w:pPr>
    </w:p>
    <w:p w14:paraId="394D6FF9" w14:textId="77777777" w:rsidR="00F609AD" w:rsidRDefault="00F609AD" w:rsidP="006F46CD">
      <w:pPr>
        <w:spacing w:before="240"/>
        <w:jc w:val="both"/>
        <w:rPr>
          <w:rFonts w:ascii="Times New Roman" w:hAnsi="Times New Roman" w:cs="Times New Roman"/>
          <w:b/>
          <w:bCs/>
          <w:color w:val="0070C0"/>
          <w:sz w:val="24"/>
          <w:szCs w:val="24"/>
        </w:rPr>
      </w:pPr>
    </w:p>
    <w:p w14:paraId="379C89A1" w14:textId="3801C756" w:rsidR="00F609AD" w:rsidRDefault="00F609AD" w:rsidP="006F46CD">
      <w:pPr>
        <w:spacing w:before="240"/>
        <w:jc w:val="both"/>
        <w:rPr>
          <w:rFonts w:ascii="Times New Roman" w:hAnsi="Times New Roman" w:cs="Times New Roman"/>
          <w:b/>
          <w:bCs/>
          <w:color w:val="0070C0"/>
          <w:sz w:val="24"/>
          <w:szCs w:val="24"/>
        </w:rPr>
      </w:pPr>
    </w:p>
    <w:p w14:paraId="37490F46" w14:textId="77777777" w:rsidR="00F16EF0" w:rsidRDefault="00F16EF0" w:rsidP="006F46CD">
      <w:pPr>
        <w:spacing w:before="240"/>
        <w:jc w:val="both"/>
        <w:rPr>
          <w:rFonts w:ascii="Times New Roman" w:hAnsi="Times New Roman" w:cs="Times New Roman"/>
          <w:b/>
          <w:bCs/>
          <w:color w:val="0070C0"/>
          <w:sz w:val="24"/>
          <w:szCs w:val="24"/>
        </w:rPr>
      </w:pPr>
    </w:p>
    <w:p w14:paraId="0B58AB2D" w14:textId="77777777" w:rsidR="00F609AD" w:rsidRPr="003C4F44" w:rsidRDefault="00F609AD" w:rsidP="006F46CD">
      <w:pPr>
        <w:spacing w:before="240"/>
        <w:jc w:val="both"/>
        <w:rPr>
          <w:rFonts w:ascii="Times New Roman" w:hAnsi="Times New Roman" w:cs="Times New Roman"/>
          <w:b/>
          <w:bCs/>
          <w:color w:val="0070C0"/>
          <w:sz w:val="24"/>
          <w:szCs w:val="24"/>
        </w:rPr>
      </w:pPr>
    </w:p>
    <w:p w14:paraId="0E45D8F2" w14:textId="77777777" w:rsidR="00462109" w:rsidRDefault="00462109" w:rsidP="006F46CD">
      <w:pPr>
        <w:spacing w:before="240"/>
        <w:jc w:val="center"/>
        <w:rPr>
          <w:rFonts w:ascii="Times New Roman" w:hAnsi="Times New Roman" w:cs="Times New Roman"/>
          <w:b/>
          <w:bCs/>
          <w:sz w:val="24"/>
          <w:szCs w:val="24"/>
        </w:rPr>
        <w:sectPr w:rsidR="00462109" w:rsidSect="0040001B">
          <w:headerReference w:type="default" r:id="rId22"/>
          <w:footerReference w:type="default" r:id="rId23"/>
          <w:footerReference w:type="first" r:id="rId24"/>
          <w:pgSz w:w="11906" w:h="16838"/>
          <w:pgMar w:top="1440" w:right="1440" w:bottom="1440" w:left="1440" w:header="708" w:footer="708" w:gutter="0"/>
          <w:pgNumType w:start="0"/>
          <w:cols w:space="708"/>
          <w:docGrid w:linePitch="360"/>
        </w:sectPr>
      </w:pPr>
    </w:p>
    <w:p w14:paraId="5EC763F1" w14:textId="5F850CB8" w:rsidR="002C5426" w:rsidRPr="00F01677" w:rsidRDefault="00D068CA" w:rsidP="006F46CD">
      <w:pPr>
        <w:spacing w:before="240"/>
        <w:jc w:val="center"/>
        <w:rPr>
          <w:rFonts w:ascii="Times New Roman" w:hAnsi="Times New Roman" w:cs="Times New Roman"/>
          <w:b/>
          <w:bCs/>
          <w:color w:val="0070C0"/>
          <w:sz w:val="24"/>
          <w:szCs w:val="24"/>
        </w:rPr>
      </w:pPr>
      <w:r w:rsidRPr="00F01677">
        <w:rPr>
          <w:rFonts w:ascii="Times New Roman" w:hAnsi="Times New Roman" w:cs="Times New Roman"/>
          <w:b/>
          <w:bCs/>
          <w:sz w:val="24"/>
          <w:szCs w:val="24"/>
        </w:rPr>
        <w:lastRenderedPageBreak/>
        <w:t>Contents</w:t>
      </w:r>
    </w:p>
    <w:sdt>
      <w:sdtPr>
        <w:rPr>
          <w:rFonts w:asciiTheme="minorHAnsi" w:eastAsiaTheme="minorHAnsi" w:hAnsiTheme="minorHAnsi" w:cs="Times New Roman"/>
          <w:color w:val="auto"/>
          <w:sz w:val="22"/>
          <w:szCs w:val="24"/>
          <w:lang w:val="en-ZA"/>
        </w:rPr>
        <w:id w:val="-1047992101"/>
        <w:docPartObj>
          <w:docPartGallery w:val="Table of Contents"/>
          <w:docPartUnique/>
        </w:docPartObj>
      </w:sdtPr>
      <w:sdtEndPr>
        <w:rPr>
          <w:b/>
          <w:bCs/>
          <w:noProof/>
        </w:rPr>
      </w:sdtEndPr>
      <w:sdtContent>
        <w:p w14:paraId="7A8A3B43" w14:textId="3B5181F1" w:rsidR="00673111" w:rsidRPr="00543A2B" w:rsidRDefault="008A00BF" w:rsidP="00673111">
          <w:pPr>
            <w:pStyle w:val="TOCHeading"/>
            <w:rPr>
              <w:rFonts w:cs="Times New Roman"/>
              <w:szCs w:val="24"/>
            </w:rPr>
          </w:pPr>
          <w:r w:rsidRPr="00543A2B">
            <w:rPr>
              <w:rFonts w:cs="Times New Roman"/>
              <w:szCs w:val="24"/>
            </w:rPr>
            <w:t>Contents</w:t>
          </w:r>
        </w:p>
        <w:p w14:paraId="62BAD039" w14:textId="77777777" w:rsidR="009B77C4" w:rsidRPr="00543A2B" w:rsidRDefault="008A00BF">
          <w:pPr>
            <w:pStyle w:val="TOC1"/>
            <w:tabs>
              <w:tab w:val="right" w:leader="dot" w:pos="9016"/>
            </w:tabs>
            <w:rPr>
              <w:rFonts w:ascii="Times New Roman" w:eastAsiaTheme="minorEastAsia" w:hAnsi="Times New Roman" w:cs="Times New Roman"/>
              <w:noProof/>
              <w:lang w:eastAsia="en-ZA"/>
            </w:rPr>
          </w:pPr>
          <w:r w:rsidRPr="00543A2B">
            <w:rPr>
              <w:rFonts w:ascii="Times New Roman" w:hAnsi="Times New Roman" w:cs="Times New Roman"/>
              <w:b/>
              <w:bCs/>
              <w:noProof/>
              <w:sz w:val="24"/>
              <w:szCs w:val="24"/>
            </w:rPr>
            <w:fldChar w:fldCharType="begin"/>
          </w:r>
          <w:r w:rsidRPr="00543A2B">
            <w:rPr>
              <w:rFonts w:ascii="Times New Roman" w:hAnsi="Times New Roman" w:cs="Times New Roman"/>
              <w:b/>
              <w:bCs/>
              <w:noProof/>
              <w:sz w:val="24"/>
              <w:szCs w:val="24"/>
            </w:rPr>
            <w:instrText xml:space="preserve"> TOC \o "1-3" \h \z \u </w:instrText>
          </w:r>
          <w:r w:rsidRPr="00543A2B">
            <w:rPr>
              <w:rFonts w:ascii="Times New Roman" w:hAnsi="Times New Roman" w:cs="Times New Roman"/>
              <w:b/>
              <w:bCs/>
              <w:noProof/>
              <w:sz w:val="24"/>
              <w:szCs w:val="24"/>
            </w:rPr>
            <w:fldChar w:fldCharType="separate"/>
          </w:r>
          <w:hyperlink w:anchor="_Toc64815006" w:history="1">
            <w:r w:rsidR="009B77C4" w:rsidRPr="00543A2B">
              <w:rPr>
                <w:rStyle w:val="Hyperlink"/>
                <w:rFonts w:ascii="Times New Roman" w:hAnsi="Times New Roman" w:cs="Times New Roman"/>
                <w:noProof/>
              </w:rPr>
              <w:t>Introduction</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_Toc64815006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1</w:t>
            </w:r>
            <w:r w:rsidR="009B77C4" w:rsidRPr="00543A2B">
              <w:rPr>
                <w:rFonts w:ascii="Times New Roman" w:hAnsi="Times New Roman" w:cs="Times New Roman"/>
                <w:noProof/>
                <w:webHidden/>
              </w:rPr>
              <w:fldChar w:fldCharType="end"/>
            </w:r>
          </w:hyperlink>
        </w:p>
        <w:p w14:paraId="33D2FA18"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07" w:history="1">
            <w:r w:rsidR="009B77C4" w:rsidRPr="00543A2B">
              <w:rPr>
                <w:rStyle w:val="Hyperlink"/>
                <w:rFonts w:ascii="Times New Roman" w:hAnsi="Times New Roman" w:cs="Times New Roman"/>
                <w:noProof/>
              </w:rPr>
              <w:t>New innovations: Debt and Growth projections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_Toc64815007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1</w:t>
            </w:r>
            <w:r w:rsidR="009B77C4" w:rsidRPr="00543A2B">
              <w:rPr>
                <w:rFonts w:ascii="Times New Roman" w:hAnsi="Times New Roman" w:cs="Times New Roman"/>
                <w:noProof/>
                <w:webHidden/>
              </w:rPr>
              <w:fldChar w:fldCharType="end"/>
            </w:r>
          </w:hyperlink>
        </w:p>
        <w:p w14:paraId="3FD126F6"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08" w:history="1">
            <w:r w:rsidR="009B77C4" w:rsidRPr="00543A2B">
              <w:rPr>
                <w:rStyle w:val="Hyperlink"/>
                <w:rFonts w:ascii="Times New Roman" w:hAnsi="Times New Roman" w:cs="Times New Roman"/>
                <w:noProof/>
              </w:rPr>
              <w:t>Key Message:</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_Toc64815008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1</w:t>
            </w:r>
            <w:r w:rsidR="009B77C4" w:rsidRPr="00543A2B">
              <w:rPr>
                <w:rFonts w:ascii="Times New Roman" w:hAnsi="Times New Roman" w:cs="Times New Roman"/>
                <w:noProof/>
                <w:webHidden/>
              </w:rPr>
              <w:fldChar w:fldCharType="end"/>
            </w:r>
          </w:hyperlink>
        </w:p>
        <w:p w14:paraId="55D086B4"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09" w:history="1">
            <w:r w:rsidR="009B77C4" w:rsidRPr="00543A2B">
              <w:rPr>
                <w:rStyle w:val="Hyperlink"/>
                <w:rFonts w:ascii="Times New Roman" w:hAnsi="Times New Roman" w:cs="Times New Roman"/>
                <w:noProof/>
              </w:rPr>
              <w:t>The DA’s debt and growth projections: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_Toc64815009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2</w:t>
            </w:r>
            <w:r w:rsidR="009B77C4" w:rsidRPr="00543A2B">
              <w:rPr>
                <w:rFonts w:ascii="Times New Roman" w:hAnsi="Times New Roman" w:cs="Times New Roman"/>
                <w:noProof/>
                <w:webHidden/>
              </w:rPr>
              <w:fldChar w:fldCharType="end"/>
            </w:r>
          </w:hyperlink>
        </w:p>
        <w:p w14:paraId="3BCC9157"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0" w:history="1">
            <w:r w:rsidR="009B77C4" w:rsidRPr="00543A2B">
              <w:rPr>
                <w:rStyle w:val="Hyperlink"/>
                <w:rFonts w:ascii="Times New Roman" w:hAnsi="Times New Roman" w:cs="Times New Roman"/>
                <w:noProof/>
              </w:rPr>
              <w:t>1.</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Debt and debt service costs: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_Toc64815010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2</w:t>
            </w:r>
            <w:r w:rsidR="009B77C4" w:rsidRPr="00543A2B">
              <w:rPr>
                <w:rFonts w:ascii="Times New Roman" w:hAnsi="Times New Roman" w:cs="Times New Roman"/>
                <w:noProof/>
                <w:webHidden/>
              </w:rPr>
              <w:fldChar w:fldCharType="end"/>
            </w:r>
          </w:hyperlink>
        </w:p>
        <w:p w14:paraId="31F08A4D"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1" w:history="1">
            <w:r w:rsidR="009B77C4" w:rsidRPr="00543A2B">
              <w:rPr>
                <w:rStyle w:val="Hyperlink"/>
                <w:rFonts w:ascii="Times New Roman" w:hAnsi="Times New Roman" w:cs="Times New Roman"/>
                <w:noProof/>
              </w:rPr>
              <w:t>2.</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The Growth Dividend</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_Toc64815011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3</w:t>
            </w:r>
            <w:r w:rsidR="009B77C4" w:rsidRPr="00543A2B">
              <w:rPr>
                <w:rFonts w:ascii="Times New Roman" w:hAnsi="Times New Roman" w:cs="Times New Roman"/>
                <w:noProof/>
                <w:webHidden/>
              </w:rPr>
              <w:fldChar w:fldCharType="end"/>
            </w:r>
          </w:hyperlink>
        </w:p>
        <w:p w14:paraId="73F681B0"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12" w:history="1">
            <w:r w:rsidR="009B77C4" w:rsidRPr="00543A2B">
              <w:rPr>
                <w:rStyle w:val="Hyperlink"/>
                <w:rFonts w:ascii="Times New Roman" w:hAnsi="Times New Roman" w:cs="Times New Roman"/>
                <w:noProof/>
              </w:rPr>
              <w:t>The DA’s core additional spending proposals: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_Toc64815012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4</w:t>
            </w:r>
            <w:r w:rsidR="009B77C4" w:rsidRPr="00543A2B">
              <w:rPr>
                <w:rFonts w:ascii="Times New Roman" w:hAnsi="Times New Roman" w:cs="Times New Roman"/>
                <w:noProof/>
                <w:webHidden/>
              </w:rPr>
              <w:fldChar w:fldCharType="end"/>
            </w:r>
          </w:hyperlink>
        </w:p>
        <w:p w14:paraId="52DA3559"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3" w:history="1">
            <w:r w:rsidR="009B77C4" w:rsidRPr="00543A2B">
              <w:rPr>
                <w:rStyle w:val="Hyperlink"/>
                <w:rFonts w:ascii="Times New Roman" w:hAnsi="Times New Roman" w:cs="Times New Roman"/>
                <w:noProof/>
              </w:rPr>
              <w:t>1.</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Fully funded vaccine rollout programme:</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_Toc64815013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4</w:t>
            </w:r>
            <w:r w:rsidR="009B77C4" w:rsidRPr="00543A2B">
              <w:rPr>
                <w:rFonts w:ascii="Times New Roman" w:hAnsi="Times New Roman" w:cs="Times New Roman"/>
                <w:noProof/>
                <w:webHidden/>
              </w:rPr>
              <w:fldChar w:fldCharType="end"/>
            </w:r>
          </w:hyperlink>
        </w:p>
        <w:p w14:paraId="183D6D47"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4" w:history="1">
            <w:r w:rsidR="009B77C4" w:rsidRPr="00543A2B">
              <w:rPr>
                <w:rStyle w:val="Hyperlink"/>
                <w:rFonts w:ascii="Times New Roman" w:hAnsi="Times New Roman" w:cs="Times New Roman"/>
                <w:noProof/>
              </w:rPr>
              <w:t>2.</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Protect social spending:</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_Toc64815014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5</w:t>
            </w:r>
            <w:r w:rsidR="009B77C4" w:rsidRPr="00543A2B">
              <w:rPr>
                <w:rFonts w:ascii="Times New Roman" w:hAnsi="Times New Roman" w:cs="Times New Roman"/>
                <w:noProof/>
                <w:webHidden/>
              </w:rPr>
              <w:fldChar w:fldCharType="end"/>
            </w:r>
          </w:hyperlink>
        </w:p>
        <w:p w14:paraId="0795FD63"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5" w:history="1">
            <w:r w:rsidR="009B77C4" w:rsidRPr="00543A2B">
              <w:rPr>
                <w:rStyle w:val="Hyperlink"/>
                <w:rFonts w:ascii="Times New Roman" w:hAnsi="Times New Roman" w:cs="Times New Roman"/>
                <w:noProof/>
              </w:rPr>
              <w:t>3.</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Protect wages for frontline workers: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_Toc64815015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5</w:t>
            </w:r>
            <w:r w:rsidR="009B77C4" w:rsidRPr="00543A2B">
              <w:rPr>
                <w:rFonts w:ascii="Times New Roman" w:hAnsi="Times New Roman" w:cs="Times New Roman"/>
                <w:noProof/>
                <w:webHidden/>
              </w:rPr>
              <w:fldChar w:fldCharType="end"/>
            </w:r>
          </w:hyperlink>
        </w:p>
        <w:p w14:paraId="2026621C"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6" w:history="1">
            <w:r w:rsidR="009B77C4" w:rsidRPr="00543A2B">
              <w:rPr>
                <w:rStyle w:val="Hyperlink"/>
                <w:rFonts w:ascii="Times New Roman" w:hAnsi="Times New Roman" w:cs="Times New Roman"/>
                <w:noProof/>
              </w:rPr>
              <w:t>4.</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Budgeting for growth – protecting the public from loadshedding:</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_Toc64815016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5</w:t>
            </w:r>
            <w:r w:rsidR="009B77C4" w:rsidRPr="00543A2B">
              <w:rPr>
                <w:rFonts w:ascii="Times New Roman" w:hAnsi="Times New Roman" w:cs="Times New Roman"/>
                <w:noProof/>
                <w:webHidden/>
              </w:rPr>
              <w:fldChar w:fldCharType="end"/>
            </w:r>
          </w:hyperlink>
        </w:p>
        <w:p w14:paraId="7B8E86EA"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17" w:history="1">
            <w:r w:rsidR="009B77C4" w:rsidRPr="00543A2B">
              <w:rPr>
                <w:rStyle w:val="Hyperlink"/>
                <w:rFonts w:ascii="Times New Roman" w:hAnsi="Times New Roman" w:cs="Times New Roman"/>
                <w:noProof/>
              </w:rPr>
              <w:t>The DA’s core proposals for savings: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_Toc64815017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5</w:t>
            </w:r>
            <w:r w:rsidR="009B77C4" w:rsidRPr="00543A2B">
              <w:rPr>
                <w:rFonts w:ascii="Times New Roman" w:hAnsi="Times New Roman" w:cs="Times New Roman"/>
                <w:noProof/>
                <w:webHidden/>
              </w:rPr>
              <w:fldChar w:fldCharType="end"/>
            </w:r>
          </w:hyperlink>
        </w:p>
        <w:p w14:paraId="25DAA86F"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8" w:history="1">
            <w:r w:rsidR="009B77C4" w:rsidRPr="00543A2B">
              <w:rPr>
                <w:rStyle w:val="Hyperlink"/>
                <w:rFonts w:ascii="Times New Roman" w:hAnsi="Times New Roman" w:cs="Times New Roman"/>
                <w:noProof/>
              </w:rPr>
              <w:t>5.</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The public wage bill:</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_Toc64815018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5</w:t>
            </w:r>
            <w:r w:rsidR="009B77C4" w:rsidRPr="00543A2B">
              <w:rPr>
                <w:rFonts w:ascii="Times New Roman" w:hAnsi="Times New Roman" w:cs="Times New Roman"/>
                <w:noProof/>
                <w:webHidden/>
              </w:rPr>
              <w:fldChar w:fldCharType="end"/>
            </w:r>
          </w:hyperlink>
        </w:p>
        <w:p w14:paraId="507C73AE"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19" w:history="1">
            <w:r w:rsidR="009B77C4" w:rsidRPr="00543A2B">
              <w:rPr>
                <w:rStyle w:val="Hyperlink"/>
                <w:rFonts w:ascii="Times New Roman" w:hAnsi="Times New Roman" w:cs="Times New Roman"/>
                <w:noProof/>
              </w:rPr>
              <w:t>6.</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Post reduction of 9000:</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_Toc64815019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6</w:t>
            </w:r>
            <w:r w:rsidR="009B77C4" w:rsidRPr="00543A2B">
              <w:rPr>
                <w:rFonts w:ascii="Times New Roman" w:hAnsi="Times New Roman" w:cs="Times New Roman"/>
                <w:noProof/>
                <w:webHidden/>
              </w:rPr>
              <w:fldChar w:fldCharType="end"/>
            </w:r>
          </w:hyperlink>
        </w:p>
        <w:p w14:paraId="516EAD61"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20" w:history="1">
            <w:r w:rsidR="009B77C4" w:rsidRPr="00543A2B">
              <w:rPr>
                <w:rStyle w:val="Hyperlink"/>
                <w:rFonts w:ascii="Times New Roman" w:hAnsi="Times New Roman" w:cs="Times New Roman"/>
                <w:noProof/>
              </w:rPr>
              <w:t>7.</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Nominal freeze on other departments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_Toc64815020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6</w:t>
            </w:r>
            <w:r w:rsidR="009B77C4" w:rsidRPr="00543A2B">
              <w:rPr>
                <w:rFonts w:ascii="Times New Roman" w:hAnsi="Times New Roman" w:cs="Times New Roman"/>
                <w:noProof/>
                <w:webHidden/>
              </w:rPr>
              <w:fldChar w:fldCharType="end"/>
            </w:r>
          </w:hyperlink>
        </w:p>
        <w:p w14:paraId="1DFE53E8"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21" w:history="1">
            <w:r w:rsidR="009B77C4" w:rsidRPr="00543A2B">
              <w:rPr>
                <w:rStyle w:val="Hyperlink"/>
                <w:rFonts w:ascii="Times New Roman" w:hAnsi="Times New Roman" w:cs="Times New Roman"/>
                <w:noProof/>
              </w:rPr>
              <w:t>8.</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Other: bailouts, NYDA, blue lights, wasteful expenditure:</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_Toc64815021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6</w:t>
            </w:r>
            <w:r w:rsidR="009B77C4" w:rsidRPr="00543A2B">
              <w:rPr>
                <w:rFonts w:ascii="Times New Roman" w:hAnsi="Times New Roman" w:cs="Times New Roman"/>
                <w:noProof/>
                <w:webHidden/>
              </w:rPr>
              <w:fldChar w:fldCharType="end"/>
            </w:r>
          </w:hyperlink>
        </w:p>
        <w:p w14:paraId="40E5B3D0"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22" w:history="1">
            <w:r w:rsidR="009B77C4" w:rsidRPr="00543A2B">
              <w:rPr>
                <w:rStyle w:val="Hyperlink"/>
                <w:rFonts w:ascii="Times New Roman" w:hAnsi="Times New Roman" w:cs="Times New Roman"/>
                <w:noProof/>
              </w:rPr>
              <w:t>Fiscal policy issues: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_Toc64815022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7</w:t>
            </w:r>
            <w:r w:rsidR="009B77C4" w:rsidRPr="00543A2B">
              <w:rPr>
                <w:rFonts w:ascii="Times New Roman" w:hAnsi="Times New Roman" w:cs="Times New Roman"/>
                <w:noProof/>
                <w:webHidden/>
              </w:rPr>
              <w:fldChar w:fldCharType="end"/>
            </w:r>
          </w:hyperlink>
        </w:p>
        <w:p w14:paraId="473005CF"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23" w:history="1">
            <w:r w:rsidR="009B77C4" w:rsidRPr="00543A2B">
              <w:rPr>
                <w:rStyle w:val="Hyperlink"/>
                <w:rFonts w:ascii="Times New Roman" w:hAnsi="Times New Roman" w:cs="Times New Roman"/>
                <w:noProof/>
              </w:rPr>
              <w:t>1.</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No new taxes: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_Toc64815023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7</w:t>
            </w:r>
            <w:r w:rsidR="009B77C4" w:rsidRPr="00543A2B">
              <w:rPr>
                <w:rFonts w:ascii="Times New Roman" w:hAnsi="Times New Roman" w:cs="Times New Roman"/>
                <w:noProof/>
                <w:webHidden/>
              </w:rPr>
              <w:fldChar w:fldCharType="end"/>
            </w:r>
          </w:hyperlink>
        </w:p>
        <w:p w14:paraId="185BA879" w14:textId="77777777" w:rsidR="009B77C4" w:rsidRPr="00543A2B" w:rsidRDefault="00B4003A">
          <w:pPr>
            <w:pStyle w:val="TOC2"/>
            <w:tabs>
              <w:tab w:val="left" w:pos="660"/>
              <w:tab w:val="right" w:leader="dot" w:pos="9016"/>
            </w:tabs>
            <w:rPr>
              <w:rFonts w:ascii="Times New Roman" w:eastAsiaTheme="minorEastAsia" w:hAnsi="Times New Roman" w:cs="Times New Roman"/>
              <w:noProof/>
              <w:lang w:eastAsia="en-ZA"/>
            </w:rPr>
          </w:pPr>
          <w:hyperlink w:anchor="_Toc64815024" w:history="1">
            <w:r w:rsidR="009B77C4" w:rsidRPr="00543A2B">
              <w:rPr>
                <w:rStyle w:val="Hyperlink"/>
                <w:rFonts w:ascii="Times New Roman" w:hAnsi="Times New Roman" w:cs="Times New Roman"/>
                <w:noProof/>
              </w:rPr>
              <w:t>2.</w:t>
            </w:r>
            <w:r w:rsidR="009B77C4" w:rsidRPr="00543A2B">
              <w:rPr>
                <w:rFonts w:ascii="Times New Roman" w:eastAsiaTheme="minorEastAsia" w:hAnsi="Times New Roman" w:cs="Times New Roman"/>
                <w:noProof/>
                <w:lang w:eastAsia="en-ZA"/>
              </w:rPr>
              <w:tab/>
            </w:r>
            <w:r w:rsidR="009B77C4" w:rsidRPr="00543A2B">
              <w:rPr>
                <w:rStyle w:val="Hyperlink"/>
                <w:rFonts w:ascii="Times New Roman" w:hAnsi="Times New Roman" w:cs="Times New Roman"/>
                <w:noProof/>
              </w:rPr>
              <w:t>No new bailouts: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_Toc64815024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7</w:t>
            </w:r>
            <w:r w:rsidR="009B77C4" w:rsidRPr="00543A2B">
              <w:rPr>
                <w:rFonts w:ascii="Times New Roman" w:hAnsi="Times New Roman" w:cs="Times New Roman"/>
                <w:noProof/>
                <w:webHidden/>
              </w:rPr>
              <w:fldChar w:fldCharType="end"/>
            </w:r>
          </w:hyperlink>
        </w:p>
        <w:p w14:paraId="0F5AEE5F"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25" w:history="1">
            <w:r w:rsidR="009B77C4" w:rsidRPr="00543A2B">
              <w:rPr>
                <w:rStyle w:val="Hyperlink"/>
                <w:rFonts w:ascii="Times New Roman" w:hAnsi="Times New Roman" w:cs="Times New Roman"/>
                <w:noProof/>
              </w:rPr>
              <w:t>The Spectator: The performance of the Minister</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_Toc64815025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7</w:t>
            </w:r>
            <w:r w:rsidR="009B77C4" w:rsidRPr="00543A2B">
              <w:rPr>
                <w:rFonts w:ascii="Times New Roman" w:hAnsi="Times New Roman" w:cs="Times New Roman"/>
                <w:noProof/>
                <w:webHidden/>
              </w:rPr>
              <w:fldChar w:fldCharType="end"/>
            </w:r>
          </w:hyperlink>
        </w:p>
        <w:p w14:paraId="2E775FC5" w14:textId="77777777" w:rsidR="009B77C4" w:rsidRPr="00543A2B" w:rsidRDefault="00B4003A">
          <w:pPr>
            <w:pStyle w:val="TOC1"/>
            <w:tabs>
              <w:tab w:val="right" w:leader="dot" w:pos="9016"/>
            </w:tabs>
            <w:rPr>
              <w:rFonts w:ascii="Times New Roman" w:eastAsiaTheme="minorEastAsia" w:hAnsi="Times New Roman" w:cs="Times New Roman"/>
              <w:noProof/>
              <w:lang w:eastAsia="en-ZA"/>
            </w:rPr>
          </w:pPr>
          <w:hyperlink w:anchor="_Toc64815026" w:history="1">
            <w:r w:rsidR="009B77C4" w:rsidRPr="00543A2B">
              <w:rPr>
                <w:rStyle w:val="Hyperlink"/>
                <w:rFonts w:ascii="Times New Roman" w:hAnsi="Times New Roman" w:cs="Times New Roman"/>
                <w:noProof/>
              </w:rPr>
              <w:t>An Alternative Fiscal Framework That Protects</w:t>
            </w:r>
            <w:r w:rsidR="009B77C4" w:rsidRPr="00543A2B">
              <w:rPr>
                <w:rFonts w:ascii="Times New Roman" w:hAnsi="Times New Roman" w:cs="Times New Roman"/>
                <w:noProof/>
                <w:webHidden/>
              </w:rPr>
              <w:tab/>
            </w:r>
            <w:r w:rsidR="009B77C4" w:rsidRPr="00543A2B">
              <w:rPr>
                <w:rFonts w:ascii="Times New Roman" w:hAnsi="Times New Roman" w:cs="Times New Roman"/>
                <w:noProof/>
                <w:webHidden/>
              </w:rPr>
              <w:fldChar w:fldCharType="begin"/>
            </w:r>
            <w:r w:rsidR="009B77C4" w:rsidRPr="00543A2B">
              <w:rPr>
                <w:rFonts w:ascii="Times New Roman" w:hAnsi="Times New Roman" w:cs="Times New Roman"/>
                <w:noProof/>
                <w:webHidden/>
              </w:rPr>
              <w:instrText xml:space="preserve"> PAGEREF _Toc64815026 \h </w:instrText>
            </w:r>
            <w:r w:rsidR="009B77C4" w:rsidRPr="00543A2B">
              <w:rPr>
                <w:rFonts w:ascii="Times New Roman" w:hAnsi="Times New Roman" w:cs="Times New Roman"/>
                <w:noProof/>
                <w:webHidden/>
              </w:rPr>
            </w:r>
            <w:r w:rsidR="009B77C4" w:rsidRPr="00543A2B">
              <w:rPr>
                <w:rFonts w:ascii="Times New Roman" w:hAnsi="Times New Roman" w:cs="Times New Roman"/>
                <w:noProof/>
                <w:webHidden/>
              </w:rPr>
              <w:fldChar w:fldCharType="separate"/>
            </w:r>
            <w:r w:rsidR="009B77C4" w:rsidRPr="00543A2B">
              <w:rPr>
                <w:rFonts w:ascii="Times New Roman" w:hAnsi="Times New Roman" w:cs="Times New Roman"/>
                <w:noProof/>
                <w:webHidden/>
              </w:rPr>
              <w:t>8</w:t>
            </w:r>
            <w:r w:rsidR="009B77C4" w:rsidRPr="00543A2B">
              <w:rPr>
                <w:rFonts w:ascii="Times New Roman" w:hAnsi="Times New Roman" w:cs="Times New Roman"/>
                <w:noProof/>
                <w:webHidden/>
              </w:rPr>
              <w:fldChar w:fldCharType="end"/>
            </w:r>
          </w:hyperlink>
        </w:p>
        <w:p w14:paraId="787728B3" w14:textId="16B3F8F5" w:rsidR="008A00BF" w:rsidRPr="00543A2B" w:rsidRDefault="008A00BF">
          <w:pPr>
            <w:rPr>
              <w:rFonts w:ascii="Times New Roman" w:hAnsi="Times New Roman" w:cs="Times New Roman"/>
              <w:sz w:val="24"/>
              <w:szCs w:val="24"/>
            </w:rPr>
          </w:pPr>
          <w:r w:rsidRPr="00543A2B">
            <w:rPr>
              <w:rFonts w:ascii="Times New Roman" w:hAnsi="Times New Roman" w:cs="Times New Roman"/>
              <w:b/>
              <w:bCs/>
              <w:noProof/>
              <w:sz w:val="24"/>
              <w:szCs w:val="24"/>
            </w:rPr>
            <w:fldChar w:fldCharType="end"/>
          </w:r>
        </w:p>
      </w:sdtContent>
    </w:sdt>
    <w:p w14:paraId="2E4EF767" w14:textId="77777777" w:rsidR="00F01677" w:rsidRPr="00543A2B" w:rsidRDefault="00F01677" w:rsidP="009B77C4">
      <w:pPr>
        <w:pStyle w:val="TableofFigures"/>
        <w:tabs>
          <w:tab w:val="right" w:leader="dot" w:pos="9016"/>
        </w:tabs>
        <w:spacing w:line="360" w:lineRule="auto"/>
        <w:rPr>
          <w:rFonts w:ascii="Times New Roman" w:eastAsiaTheme="minorEastAsia" w:hAnsi="Times New Roman" w:cs="Times New Roman"/>
          <w:noProof/>
          <w:lang w:eastAsia="en-ZA"/>
        </w:rPr>
      </w:pPr>
      <w:r w:rsidRPr="00543A2B">
        <w:rPr>
          <w:rFonts w:ascii="Times New Roman" w:hAnsi="Times New Roman" w:cs="Times New Roman"/>
          <w:color w:val="FF0000"/>
          <w:sz w:val="24"/>
          <w:szCs w:val="24"/>
        </w:rPr>
        <w:fldChar w:fldCharType="begin"/>
      </w:r>
      <w:r w:rsidRPr="00543A2B">
        <w:rPr>
          <w:rFonts w:ascii="Times New Roman" w:hAnsi="Times New Roman" w:cs="Times New Roman"/>
          <w:color w:val="FF0000"/>
          <w:sz w:val="24"/>
          <w:szCs w:val="24"/>
        </w:rPr>
        <w:instrText xml:space="preserve"> TOC \h \z \c "Figure" </w:instrText>
      </w:r>
      <w:r w:rsidRPr="00543A2B">
        <w:rPr>
          <w:rFonts w:ascii="Times New Roman" w:hAnsi="Times New Roman" w:cs="Times New Roman"/>
          <w:color w:val="FF0000"/>
          <w:sz w:val="24"/>
          <w:szCs w:val="24"/>
        </w:rPr>
        <w:fldChar w:fldCharType="separate"/>
      </w:r>
      <w:hyperlink w:anchor="_Toc64813873" w:history="1">
        <w:r w:rsidRPr="00543A2B">
          <w:rPr>
            <w:rStyle w:val="Hyperlink"/>
            <w:rFonts w:ascii="Times New Roman" w:hAnsi="Times New Roman" w:cs="Times New Roman"/>
            <w:noProof/>
          </w:rPr>
          <w:t>Figure 1: Debt-to-GDP projections – DA vs ANC</w:t>
        </w:r>
        <w:r w:rsidRPr="00543A2B">
          <w:rPr>
            <w:rFonts w:ascii="Times New Roman" w:hAnsi="Times New Roman" w:cs="Times New Roman"/>
            <w:noProof/>
            <w:webHidden/>
          </w:rPr>
          <w:tab/>
        </w:r>
        <w:r w:rsidRPr="00543A2B">
          <w:rPr>
            <w:rFonts w:ascii="Times New Roman" w:hAnsi="Times New Roman" w:cs="Times New Roman"/>
            <w:noProof/>
            <w:webHidden/>
          </w:rPr>
          <w:fldChar w:fldCharType="begin"/>
        </w:r>
        <w:r w:rsidRPr="00543A2B">
          <w:rPr>
            <w:rFonts w:ascii="Times New Roman" w:hAnsi="Times New Roman" w:cs="Times New Roman"/>
            <w:noProof/>
            <w:webHidden/>
          </w:rPr>
          <w:instrText xml:space="preserve"> PAGEREF _Toc64813873 \h </w:instrText>
        </w:r>
        <w:r w:rsidRPr="00543A2B">
          <w:rPr>
            <w:rFonts w:ascii="Times New Roman" w:hAnsi="Times New Roman" w:cs="Times New Roman"/>
            <w:noProof/>
            <w:webHidden/>
          </w:rPr>
        </w:r>
        <w:r w:rsidRPr="00543A2B">
          <w:rPr>
            <w:rFonts w:ascii="Times New Roman" w:hAnsi="Times New Roman" w:cs="Times New Roman"/>
            <w:noProof/>
            <w:webHidden/>
          </w:rPr>
          <w:fldChar w:fldCharType="separate"/>
        </w:r>
        <w:r w:rsidRPr="00543A2B">
          <w:rPr>
            <w:rFonts w:ascii="Times New Roman" w:hAnsi="Times New Roman" w:cs="Times New Roman"/>
            <w:noProof/>
            <w:webHidden/>
          </w:rPr>
          <w:t>2</w:t>
        </w:r>
        <w:r w:rsidRPr="00543A2B">
          <w:rPr>
            <w:rFonts w:ascii="Times New Roman" w:hAnsi="Times New Roman" w:cs="Times New Roman"/>
            <w:noProof/>
            <w:webHidden/>
          </w:rPr>
          <w:fldChar w:fldCharType="end"/>
        </w:r>
      </w:hyperlink>
    </w:p>
    <w:p w14:paraId="267608AE" w14:textId="77777777" w:rsidR="00F01677" w:rsidRPr="00543A2B" w:rsidRDefault="00B4003A" w:rsidP="009B77C4">
      <w:pPr>
        <w:pStyle w:val="TableofFigures"/>
        <w:tabs>
          <w:tab w:val="right" w:leader="dot" w:pos="9016"/>
        </w:tabs>
        <w:spacing w:line="360" w:lineRule="auto"/>
        <w:rPr>
          <w:rFonts w:ascii="Times New Roman" w:eastAsiaTheme="minorEastAsia" w:hAnsi="Times New Roman" w:cs="Times New Roman"/>
          <w:noProof/>
          <w:lang w:eastAsia="en-ZA"/>
        </w:rPr>
      </w:pPr>
      <w:hyperlink w:anchor="_Toc64813874" w:history="1">
        <w:r w:rsidR="00F01677" w:rsidRPr="00543A2B">
          <w:rPr>
            <w:rStyle w:val="Hyperlink"/>
            <w:rFonts w:ascii="Times New Roman" w:hAnsi="Times New Roman" w:cs="Times New Roman"/>
            <w:noProof/>
          </w:rPr>
          <w:t>Figure 2: Debt service costs as a ratio to GDP – DA vs ANC</w:t>
        </w:r>
        <w:r w:rsidR="00F01677" w:rsidRPr="00543A2B">
          <w:rPr>
            <w:rFonts w:ascii="Times New Roman" w:hAnsi="Times New Roman" w:cs="Times New Roman"/>
            <w:noProof/>
            <w:webHidden/>
          </w:rPr>
          <w:tab/>
        </w:r>
        <w:r w:rsidR="00F01677" w:rsidRPr="00543A2B">
          <w:rPr>
            <w:rFonts w:ascii="Times New Roman" w:hAnsi="Times New Roman" w:cs="Times New Roman"/>
            <w:noProof/>
            <w:webHidden/>
          </w:rPr>
          <w:fldChar w:fldCharType="begin"/>
        </w:r>
        <w:r w:rsidR="00F01677" w:rsidRPr="00543A2B">
          <w:rPr>
            <w:rFonts w:ascii="Times New Roman" w:hAnsi="Times New Roman" w:cs="Times New Roman"/>
            <w:noProof/>
            <w:webHidden/>
          </w:rPr>
          <w:instrText xml:space="preserve"> PAGEREF _Toc64813874 \h </w:instrText>
        </w:r>
        <w:r w:rsidR="00F01677" w:rsidRPr="00543A2B">
          <w:rPr>
            <w:rFonts w:ascii="Times New Roman" w:hAnsi="Times New Roman" w:cs="Times New Roman"/>
            <w:noProof/>
            <w:webHidden/>
          </w:rPr>
        </w:r>
        <w:r w:rsidR="00F01677" w:rsidRPr="00543A2B">
          <w:rPr>
            <w:rFonts w:ascii="Times New Roman" w:hAnsi="Times New Roman" w:cs="Times New Roman"/>
            <w:noProof/>
            <w:webHidden/>
          </w:rPr>
          <w:fldChar w:fldCharType="separate"/>
        </w:r>
        <w:r w:rsidR="00F01677" w:rsidRPr="00543A2B">
          <w:rPr>
            <w:rFonts w:ascii="Times New Roman" w:hAnsi="Times New Roman" w:cs="Times New Roman"/>
            <w:noProof/>
            <w:webHidden/>
          </w:rPr>
          <w:t>3</w:t>
        </w:r>
        <w:r w:rsidR="00F01677" w:rsidRPr="00543A2B">
          <w:rPr>
            <w:rFonts w:ascii="Times New Roman" w:hAnsi="Times New Roman" w:cs="Times New Roman"/>
            <w:noProof/>
            <w:webHidden/>
          </w:rPr>
          <w:fldChar w:fldCharType="end"/>
        </w:r>
      </w:hyperlink>
    </w:p>
    <w:p w14:paraId="1937C205" w14:textId="77777777" w:rsidR="00F01677" w:rsidRPr="00543A2B" w:rsidRDefault="00B4003A" w:rsidP="009B77C4">
      <w:pPr>
        <w:pStyle w:val="TableofFigures"/>
        <w:tabs>
          <w:tab w:val="right" w:leader="dot" w:pos="9016"/>
        </w:tabs>
        <w:spacing w:line="360" w:lineRule="auto"/>
        <w:rPr>
          <w:rFonts w:ascii="Times New Roman" w:eastAsiaTheme="minorEastAsia" w:hAnsi="Times New Roman" w:cs="Times New Roman"/>
          <w:noProof/>
          <w:lang w:eastAsia="en-ZA"/>
        </w:rPr>
      </w:pPr>
      <w:hyperlink w:anchor="_Toc64813875" w:history="1">
        <w:r w:rsidR="00F01677" w:rsidRPr="00543A2B">
          <w:rPr>
            <w:rStyle w:val="Hyperlink"/>
            <w:rFonts w:ascii="Times New Roman" w:hAnsi="Times New Roman" w:cs="Times New Roman"/>
            <w:noProof/>
          </w:rPr>
          <w:t>Figure 3: Debt service costs as a ratio to GDP - DA vs ANC</w:t>
        </w:r>
        <w:r w:rsidR="00F01677" w:rsidRPr="00543A2B">
          <w:rPr>
            <w:rFonts w:ascii="Times New Roman" w:hAnsi="Times New Roman" w:cs="Times New Roman"/>
            <w:noProof/>
            <w:webHidden/>
          </w:rPr>
          <w:tab/>
        </w:r>
        <w:r w:rsidR="00F01677" w:rsidRPr="00543A2B">
          <w:rPr>
            <w:rFonts w:ascii="Times New Roman" w:hAnsi="Times New Roman" w:cs="Times New Roman"/>
            <w:noProof/>
            <w:webHidden/>
          </w:rPr>
          <w:fldChar w:fldCharType="begin"/>
        </w:r>
        <w:r w:rsidR="00F01677" w:rsidRPr="00543A2B">
          <w:rPr>
            <w:rFonts w:ascii="Times New Roman" w:hAnsi="Times New Roman" w:cs="Times New Roman"/>
            <w:noProof/>
            <w:webHidden/>
          </w:rPr>
          <w:instrText xml:space="preserve"> PAGEREF _Toc64813875 \h </w:instrText>
        </w:r>
        <w:r w:rsidR="00F01677" w:rsidRPr="00543A2B">
          <w:rPr>
            <w:rFonts w:ascii="Times New Roman" w:hAnsi="Times New Roman" w:cs="Times New Roman"/>
            <w:noProof/>
            <w:webHidden/>
          </w:rPr>
        </w:r>
        <w:r w:rsidR="00F01677" w:rsidRPr="00543A2B">
          <w:rPr>
            <w:rFonts w:ascii="Times New Roman" w:hAnsi="Times New Roman" w:cs="Times New Roman"/>
            <w:noProof/>
            <w:webHidden/>
          </w:rPr>
          <w:fldChar w:fldCharType="separate"/>
        </w:r>
        <w:r w:rsidR="00F01677" w:rsidRPr="00543A2B">
          <w:rPr>
            <w:rFonts w:ascii="Times New Roman" w:hAnsi="Times New Roman" w:cs="Times New Roman"/>
            <w:noProof/>
            <w:webHidden/>
          </w:rPr>
          <w:t>3</w:t>
        </w:r>
        <w:r w:rsidR="00F01677" w:rsidRPr="00543A2B">
          <w:rPr>
            <w:rFonts w:ascii="Times New Roman" w:hAnsi="Times New Roman" w:cs="Times New Roman"/>
            <w:noProof/>
            <w:webHidden/>
          </w:rPr>
          <w:fldChar w:fldCharType="end"/>
        </w:r>
      </w:hyperlink>
    </w:p>
    <w:p w14:paraId="0B1B063F" w14:textId="77777777" w:rsidR="00F01677" w:rsidRPr="00543A2B" w:rsidRDefault="00B4003A" w:rsidP="009B77C4">
      <w:pPr>
        <w:pStyle w:val="TableofFigures"/>
        <w:tabs>
          <w:tab w:val="right" w:leader="dot" w:pos="9016"/>
        </w:tabs>
        <w:spacing w:line="360" w:lineRule="auto"/>
        <w:rPr>
          <w:rFonts w:ascii="Times New Roman" w:eastAsiaTheme="minorEastAsia" w:hAnsi="Times New Roman" w:cs="Times New Roman"/>
          <w:noProof/>
          <w:lang w:eastAsia="en-ZA"/>
        </w:rPr>
      </w:pPr>
      <w:hyperlink w:anchor="_Toc64813876" w:history="1">
        <w:r w:rsidR="00F01677" w:rsidRPr="00543A2B">
          <w:rPr>
            <w:rStyle w:val="Hyperlink"/>
            <w:rFonts w:ascii="Times New Roman" w:hAnsi="Times New Roman" w:cs="Times New Roman"/>
            <w:noProof/>
          </w:rPr>
          <w:t>Figure 4: Government debt-to-GDP - The Growth Dividend – DA vs ANC</w:t>
        </w:r>
        <w:r w:rsidR="00F01677" w:rsidRPr="00543A2B">
          <w:rPr>
            <w:rFonts w:ascii="Times New Roman" w:hAnsi="Times New Roman" w:cs="Times New Roman"/>
            <w:noProof/>
            <w:webHidden/>
          </w:rPr>
          <w:tab/>
        </w:r>
        <w:r w:rsidR="00F01677" w:rsidRPr="00543A2B">
          <w:rPr>
            <w:rFonts w:ascii="Times New Roman" w:hAnsi="Times New Roman" w:cs="Times New Roman"/>
            <w:noProof/>
            <w:webHidden/>
          </w:rPr>
          <w:fldChar w:fldCharType="begin"/>
        </w:r>
        <w:r w:rsidR="00F01677" w:rsidRPr="00543A2B">
          <w:rPr>
            <w:rFonts w:ascii="Times New Roman" w:hAnsi="Times New Roman" w:cs="Times New Roman"/>
            <w:noProof/>
            <w:webHidden/>
          </w:rPr>
          <w:instrText xml:space="preserve"> PAGEREF _Toc64813876 \h </w:instrText>
        </w:r>
        <w:r w:rsidR="00F01677" w:rsidRPr="00543A2B">
          <w:rPr>
            <w:rFonts w:ascii="Times New Roman" w:hAnsi="Times New Roman" w:cs="Times New Roman"/>
            <w:noProof/>
            <w:webHidden/>
          </w:rPr>
        </w:r>
        <w:r w:rsidR="00F01677" w:rsidRPr="00543A2B">
          <w:rPr>
            <w:rFonts w:ascii="Times New Roman" w:hAnsi="Times New Roman" w:cs="Times New Roman"/>
            <w:noProof/>
            <w:webHidden/>
          </w:rPr>
          <w:fldChar w:fldCharType="separate"/>
        </w:r>
        <w:r w:rsidR="00F01677" w:rsidRPr="00543A2B">
          <w:rPr>
            <w:rFonts w:ascii="Times New Roman" w:hAnsi="Times New Roman" w:cs="Times New Roman"/>
            <w:noProof/>
            <w:webHidden/>
          </w:rPr>
          <w:t>4</w:t>
        </w:r>
        <w:r w:rsidR="00F01677" w:rsidRPr="00543A2B">
          <w:rPr>
            <w:rFonts w:ascii="Times New Roman" w:hAnsi="Times New Roman" w:cs="Times New Roman"/>
            <w:noProof/>
            <w:webHidden/>
          </w:rPr>
          <w:fldChar w:fldCharType="end"/>
        </w:r>
      </w:hyperlink>
    </w:p>
    <w:p w14:paraId="2CFBA707" w14:textId="77777777" w:rsidR="00F01677" w:rsidRPr="00543A2B" w:rsidRDefault="00F01677" w:rsidP="009B77C4">
      <w:pPr>
        <w:pStyle w:val="TableofFigures"/>
        <w:tabs>
          <w:tab w:val="right" w:leader="dot" w:pos="9016"/>
        </w:tabs>
        <w:spacing w:line="360" w:lineRule="auto"/>
        <w:rPr>
          <w:rFonts w:ascii="Times New Roman" w:hAnsi="Times New Roman" w:cs="Times New Roman"/>
          <w:color w:val="FF0000"/>
          <w:sz w:val="24"/>
          <w:szCs w:val="24"/>
        </w:rPr>
      </w:pPr>
      <w:r w:rsidRPr="00543A2B">
        <w:rPr>
          <w:rFonts w:ascii="Times New Roman" w:hAnsi="Times New Roman" w:cs="Times New Roman"/>
          <w:color w:val="FF0000"/>
          <w:sz w:val="24"/>
          <w:szCs w:val="24"/>
        </w:rPr>
        <w:fldChar w:fldCharType="end"/>
      </w:r>
    </w:p>
    <w:p w14:paraId="59FA76D3" w14:textId="77777777" w:rsidR="00F01677" w:rsidRPr="00543A2B" w:rsidRDefault="00F01677" w:rsidP="009B77C4">
      <w:pPr>
        <w:pStyle w:val="TableofFigures"/>
        <w:tabs>
          <w:tab w:val="right" w:leader="dot" w:pos="9016"/>
        </w:tabs>
        <w:spacing w:line="360" w:lineRule="auto"/>
        <w:rPr>
          <w:rFonts w:ascii="Times New Roman" w:eastAsiaTheme="minorEastAsia" w:hAnsi="Times New Roman" w:cs="Times New Roman"/>
          <w:noProof/>
          <w:lang w:eastAsia="en-ZA"/>
        </w:rPr>
      </w:pPr>
      <w:r w:rsidRPr="00543A2B">
        <w:rPr>
          <w:rFonts w:ascii="Times New Roman" w:hAnsi="Times New Roman" w:cs="Times New Roman"/>
          <w:color w:val="FF0000"/>
          <w:sz w:val="24"/>
          <w:szCs w:val="24"/>
        </w:rPr>
        <w:fldChar w:fldCharType="begin"/>
      </w:r>
      <w:r w:rsidRPr="00543A2B">
        <w:rPr>
          <w:rFonts w:ascii="Times New Roman" w:hAnsi="Times New Roman" w:cs="Times New Roman"/>
          <w:color w:val="FF0000"/>
          <w:sz w:val="24"/>
          <w:szCs w:val="24"/>
        </w:rPr>
        <w:instrText xml:space="preserve"> TOC \h \z \c "Table" </w:instrText>
      </w:r>
      <w:r w:rsidRPr="00543A2B">
        <w:rPr>
          <w:rFonts w:ascii="Times New Roman" w:hAnsi="Times New Roman" w:cs="Times New Roman"/>
          <w:color w:val="FF0000"/>
          <w:sz w:val="24"/>
          <w:szCs w:val="24"/>
        </w:rPr>
        <w:fldChar w:fldCharType="separate"/>
      </w:r>
      <w:hyperlink w:anchor="_Toc64813862" w:history="1">
        <w:r w:rsidRPr="00543A2B">
          <w:rPr>
            <w:rStyle w:val="Hyperlink"/>
            <w:rFonts w:ascii="Times New Roman" w:hAnsi="Times New Roman" w:cs="Times New Roman"/>
            <w:noProof/>
          </w:rPr>
          <w:t>Table 1: 2020/21 MTEF presented during the MTBPS of 2020</w:t>
        </w:r>
        <w:r w:rsidRPr="00543A2B">
          <w:rPr>
            <w:rFonts w:ascii="Times New Roman" w:hAnsi="Times New Roman" w:cs="Times New Roman"/>
            <w:noProof/>
            <w:webHidden/>
          </w:rPr>
          <w:tab/>
        </w:r>
        <w:r w:rsidRPr="00543A2B">
          <w:rPr>
            <w:rFonts w:ascii="Times New Roman" w:hAnsi="Times New Roman" w:cs="Times New Roman"/>
            <w:noProof/>
            <w:webHidden/>
          </w:rPr>
          <w:fldChar w:fldCharType="begin"/>
        </w:r>
        <w:r w:rsidRPr="00543A2B">
          <w:rPr>
            <w:rFonts w:ascii="Times New Roman" w:hAnsi="Times New Roman" w:cs="Times New Roman"/>
            <w:noProof/>
            <w:webHidden/>
          </w:rPr>
          <w:instrText xml:space="preserve"> PAGEREF _Toc64813862 \h </w:instrText>
        </w:r>
        <w:r w:rsidRPr="00543A2B">
          <w:rPr>
            <w:rFonts w:ascii="Times New Roman" w:hAnsi="Times New Roman" w:cs="Times New Roman"/>
            <w:noProof/>
            <w:webHidden/>
          </w:rPr>
        </w:r>
        <w:r w:rsidRPr="00543A2B">
          <w:rPr>
            <w:rFonts w:ascii="Times New Roman" w:hAnsi="Times New Roman" w:cs="Times New Roman"/>
            <w:noProof/>
            <w:webHidden/>
          </w:rPr>
          <w:fldChar w:fldCharType="separate"/>
        </w:r>
        <w:r w:rsidRPr="00543A2B">
          <w:rPr>
            <w:rFonts w:ascii="Times New Roman" w:hAnsi="Times New Roman" w:cs="Times New Roman"/>
            <w:noProof/>
            <w:webHidden/>
          </w:rPr>
          <w:t>8</w:t>
        </w:r>
        <w:r w:rsidRPr="00543A2B">
          <w:rPr>
            <w:rFonts w:ascii="Times New Roman" w:hAnsi="Times New Roman" w:cs="Times New Roman"/>
            <w:noProof/>
            <w:webHidden/>
          </w:rPr>
          <w:fldChar w:fldCharType="end"/>
        </w:r>
      </w:hyperlink>
    </w:p>
    <w:p w14:paraId="78AD5751" w14:textId="77777777" w:rsidR="00F01677" w:rsidRPr="00543A2B" w:rsidRDefault="00B4003A" w:rsidP="009B77C4">
      <w:pPr>
        <w:pStyle w:val="TableofFigures"/>
        <w:tabs>
          <w:tab w:val="right" w:leader="dot" w:pos="9016"/>
        </w:tabs>
        <w:spacing w:line="360" w:lineRule="auto"/>
        <w:rPr>
          <w:rFonts w:ascii="Times New Roman" w:eastAsiaTheme="minorEastAsia" w:hAnsi="Times New Roman" w:cs="Times New Roman"/>
          <w:noProof/>
          <w:lang w:eastAsia="en-ZA"/>
        </w:rPr>
      </w:pPr>
      <w:hyperlink w:anchor="_Toc64813863" w:history="1">
        <w:r w:rsidR="00F01677" w:rsidRPr="00543A2B">
          <w:rPr>
            <w:rStyle w:val="Hyperlink"/>
            <w:rFonts w:ascii="Times New Roman" w:hAnsi="Times New Roman" w:cs="Times New Roman"/>
            <w:noProof/>
          </w:rPr>
          <w:t>Table 2: DA's Alternative Main Budget Framework</w:t>
        </w:r>
        <w:r w:rsidR="00F01677" w:rsidRPr="00543A2B">
          <w:rPr>
            <w:rFonts w:ascii="Times New Roman" w:hAnsi="Times New Roman" w:cs="Times New Roman"/>
            <w:noProof/>
            <w:webHidden/>
          </w:rPr>
          <w:tab/>
        </w:r>
        <w:r w:rsidR="00F01677" w:rsidRPr="00543A2B">
          <w:rPr>
            <w:rFonts w:ascii="Times New Roman" w:hAnsi="Times New Roman" w:cs="Times New Roman"/>
            <w:noProof/>
            <w:webHidden/>
          </w:rPr>
          <w:fldChar w:fldCharType="begin"/>
        </w:r>
        <w:r w:rsidR="00F01677" w:rsidRPr="00543A2B">
          <w:rPr>
            <w:rFonts w:ascii="Times New Roman" w:hAnsi="Times New Roman" w:cs="Times New Roman"/>
            <w:noProof/>
            <w:webHidden/>
          </w:rPr>
          <w:instrText xml:space="preserve"> PAGEREF _Toc64813863 \h </w:instrText>
        </w:r>
        <w:r w:rsidR="00F01677" w:rsidRPr="00543A2B">
          <w:rPr>
            <w:rFonts w:ascii="Times New Roman" w:hAnsi="Times New Roman" w:cs="Times New Roman"/>
            <w:noProof/>
            <w:webHidden/>
          </w:rPr>
        </w:r>
        <w:r w:rsidR="00F01677" w:rsidRPr="00543A2B">
          <w:rPr>
            <w:rFonts w:ascii="Times New Roman" w:hAnsi="Times New Roman" w:cs="Times New Roman"/>
            <w:noProof/>
            <w:webHidden/>
          </w:rPr>
          <w:fldChar w:fldCharType="separate"/>
        </w:r>
        <w:r w:rsidR="00F01677" w:rsidRPr="00543A2B">
          <w:rPr>
            <w:rFonts w:ascii="Times New Roman" w:hAnsi="Times New Roman" w:cs="Times New Roman"/>
            <w:noProof/>
            <w:webHidden/>
          </w:rPr>
          <w:t>8</w:t>
        </w:r>
        <w:r w:rsidR="00F01677" w:rsidRPr="00543A2B">
          <w:rPr>
            <w:rFonts w:ascii="Times New Roman" w:hAnsi="Times New Roman" w:cs="Times New Roman"/>
            <w:noProof/>
            <w:webHidden/>
          </w:rPr>
          <w:fldChar w:fldCharType="end"/>
        </w:r>
      </w:hyperlink>
    </w:p>
    <w:p w14:paraId="1F591654" w14:textId="3F0998F0" w:rsidR="006F46CD" w:rsidRPr="003C4F44" w:rsidRDefault="00F01677" w:rsidP="009B77C4">
      <w:pPr>
        <w:spacing w:line="360" w:lineRule="auto"/>
        <w:rPr>
          <w:rFonts w:ascii="Times New Roman" w:hAnsi="Times New Roman" w:cs="Times New Roman"/>
          <w:color w:val="FF0000"/>
          <w:sz w:val="24"/>
          <w:szCs w:val="24"/>
        </w:rPr>
      </w:pPr>
      <w:r w:rsidRPr="00543A2B">
        <w:rPr>
          <w:rFonts w:ascii="Times New Roman" w:hAnsi="Times New Roman" w:cs="Times New Roman"/>
          <w:color w:val="FF0000"/>
          <w:sz w:val="24"/>
          <w:szCs w:val="24"/>
        </w:rPr>
        <w:fldChar w:fldCharType="end"/>
      </w:r>
    </w:p>
    <w:p w14:paraId="501138F7" w14:textId="77777777" w:rsidR="008A00BF" w:rsidRPr="003C4F44" w:rsidRDefault="008A00BF">
      <w:pPr>
        <w:rPr>
          <w:rFonts w:ascii="Times New Roman" w:eastAsiaTheme="majorEastAsia" w:hAnsi="Times New Roman" w:cs="Times New Roman"/>
          <w:color w:val="2F5496" w:themeColor="accent1" w:themeShade="BF"/>
          <w:sz w:val="24"/>
          <w:szCs w:val="24"/>
        </w:rPr>
      </w:pPr>
      <w:r w:rsidRPr="003C4F44">
        <w:rPr>
          <w:rFonts w:ascii="Times New Roman" w:hAnsi="Times New Roman" w:cs="Times New Roman"/>
          <w:sz w:val="24"/>
          <w:szCs w:val="24"/>
        </w:rPr>
        <w:br w:type="page"/>
      </w:r>
    </w:p>
    <w:p w14:paraId="35427C3B" w14:textId="2DDB0EE6" w:rsidR="008C4114" w:rsidRPr="003C4F44" w:rsidRDefault="0079481E" w:rsidP="009F3786">
      <w:pPr>
        <w:pStyle w:val="Heading1"/>
        <w:jc w:val="both"/>
        <w:rPr>
          <w:rFonts w:cs="Times New Roman"/>
          <w:szCs w:val="24"/>
        </w:rPr>
      </w:pPr>
      <w:bookmarkStart w:id="1" w:name="_Toc64815006"/>
      <w:r w:rsidRPr="003C4F44">
        <w:rPr>
          <w:rFonts w:cs="Times New Roman"/>
          <w:szCs w:val="24"/>
        </w:rPr>
        <w:lastRenderedPageBreak/>
        <w:t>Introduction</w:t>
      </w:r>
      <w:bookmarkEnd w:id="1"/>
    </w:p>
    <w:p w14:paraId="6FAC3208"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The Democratic Alliance is pleased to present our Alternative Budget. </w:t>
      </w:r>
    </w:p>
    <w:p w14:paraId="3C085D1C"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The DA’s Alternative Budget aims to provide a credible alternative fiscal path that would protect South Africa, through the funding of a large-scale vaccine rollout, whilst simultaneously protecting citizens from a sovereign debt crisis.</w:t>
      </w:r>
    </w:p>
    <w:p w14:paraId="27E8CCEC" w14:textId="128C5838"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This will be no easy feat, and the DA does not pretend otherwise. The </w:t>
      </w:r>
      <w:r w:rsidR="00554E9A" w:rsidRPr="003C4F44">
        <w:rPr>
          <w:rFonts w:ascii="Times New Roman" w:hAnsi="Times New Roman" w:cs="Times New Roman"/>
          <w:sz w:val="24"/>
          <w:szCs w:val="24"/>
        </w:rPr>
        <w:t xml:space="preserve">poverty and unemployment that follows economic stagnation will take grit and determination to turn around. </w:t>
      </w:r>
    </w:p>
    <w:p w14:paraId="290A33BB"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This Alternative Budget shows how a DA government would: </w:t>
      </w:r>
    </w:p>
    <w:p w14:paraId="076F570B" w14:textId="77777777" w:rsidR="008C4114"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Get South Africa’s crushing national debt under control, to stave off the looming debt crisis</w:t>
      </w:r>
    </w:p>
    <w:p w14:paraId="27AD5366" w14:textId="77777777" w:rsidR="00554E9A"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Protect essential social spending for the poor</w:t>
      </w:r>
      <w:r w:rsidR="00554E9A" w:rsidRPr="003C4F44">
        <w:rPr>
          <w:rFonts w:ascii="Times New Roman" w:hAnsi="Times New Roman" w:cs="Times New Roman"/>
          <w:sz w:val="24"/>
          <w:szCs w:val="24"/>
        </w:rPr>
        <w:t xml:space="preserve"> and most vulnerable</w:t>
      </w:r>
    </w:p>
    <w:p w14:paraId="556AE6C2" w14:textId="7A7054FB" w:rsidR="008C4114" w:rsidRPr="003C4F44" w:rsidRDefault="00554E9A"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Protect</w:t>
      </w:r>
      <w:r w:rsidR="008C4114" w:rsidRPr="003C4F44">
        <w:rPr>
          <w:rFonts w:ascii="Times New Roman" w:hAnsi="Times New Roman" w:cs="Times New Roman"/>
          <w:sz w:val="24"/>
          <w:szCs w:val="24"/>
        </w:rPr>
        <w:t xml:space="preserve"> the wages of front line service delivery staff</w:t>
      </w:r>
    </w:p>
    <w:p w14:paraId="01238F4D" w14:textId="46DD2E70" w:rsidR="008C4114"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 xml:space="preserve">Avoid tax increases </w:t>
      </w:r>
    </w:p>
    <w:p w14:paraId="4C3D22E3" w14:textId="77777777" w:rsidR="008C4114"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Fund a comprehensive vaccine rollout for everyone in South Africa</w:t>
      </w:r>
    </w:p>
    <w:p w14:paraId="607034DB" w14:textId="77777777" w:rsidR="008C4114"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Position South Africa’s economy for growth by funding a reform agenda</w:t>
      </w:r>
    </w:p>
    <w:p w14:paraId="4BA8AB6C" w14:textId="77777777" w:rsidR="008C4114" w:rsidRPr="003C4F44" w:rsidRDefault="008C4114" w:rsidP="009F3786">
      <w:pPr>
        <w:pStyle w:val="ListParagraph"/>
        <w:numPr>
          <w:ilvl w:val="0"/>
          <w:numId w:val="17"/>
        </w:numPr>
        <w:jc w:val="both"/>
        <w:rPr>
          <w:rFonts w:ascii="Times New Roman" w:hAnsi="Times New Roman" w:cs="Times New Roman"/>
          <w:sz w:val="24"/>
          <w:szCs w:val="24"/>
        </w:rPr>
      </w:pPr>
      <w:r w:rsidRPr="003C4F44">
        <w:rPr>
          <w:rFonts w:ascii="Times New Roman" w:hAnsi="Times New Roman" w:cs="Times New Roman"/>
          <w:sz w:val="24"/>
          <w:szCs w:val="24"/>
        </w:rPr>
        <w:t xml:space="preserve">Cut wasteful expenditure and bring down the public wage bill </w:t>
      </w:r>
    </w:p>
    <w:p w14:paraId="20C51D5C" w14:textId="7FB96C26" w:rsidR="008C4114" w:rsidRPr="003C4F44" w:rsidRDefault="008C4114" w:rsidP="009F3786">
      <w:pPr>
        <w:pStyle w:val="Heading1"/>
        <w:jc w:val="both"/>
      </w:pPr>
      <w:bookmarkStart w:id="2" w:name="_Toc64815007"/>
      <w:r w:rsidRPr="003C4F44">
        <w:t xml:space="preserve">Debt and Growth </w:t>
      </w:r>
      <w:r w:rsidRPr="00B667C1">
        <w:t>projections</w:t>
      </w:r>
      <w:bookmarkEnd w:id="2"/>
    </w:p>
    <w:p w14:paraId="45042511" w14:textId="4AC01610" w:rsidR="008C4114" w:rsidRPr="003C4F44" w:rsidRDefault="00590064" w:rsidP="009F3786">
      <w:pPr>
        <w:jc w:val="both"/>
        <w:rPr>
          <w:rFonts w:ascii="Times New Roman" w:hAnsi="Times New Roman" w:cs="Times New Roman"/>
          <w:sz w:val="24"/>
          <w:szCs w:val="24"/>
        </w:rPr>
      </w:pPr>
      <w:r>
        <w:rPr>
          <w:rFonts w:ascii="Times New Roman" w:hAnsi="Times New Roman" w:cs="Times New Roman"/>
          <w:sz w:val="24"/>
          <w:szCs w:val="24"/>
        </w:rPr>
        <w:t>The</w:t>
      </w:r>
      <w:r w:rsidR="008C4114" w:rsidRPr="003C4F44">
        <w:rPr>
          <w:rFonts w:ascii="Times New Roman" w:hAnsi="Times New Roman" w:cs="Times New Roman"/>
          <w:sz w:val="24"/>
          <w:szCs w:val="24"/>
        </w:rPr>
        <w:t xml:space="preserve"> DA is also able to show modelling for how our proposals would get national debt under control sooner than government. </w:t>
      </w:r>
    </w:p>
    <w:p w14:paraId="44B85548" w14:textId="5DF939B8" w:rsidR="00FC78D2" w:rsidRPr="001A2C0C" w:rsidRDefault="008C4114" w:rsidP="001A2C0C">
      <w:pPr>
        <w:pStyle w:val="CommentText"/>
        <w:rPr>
          <w:rFonts w:ascii="Times New Roman" w:hAnsi="Times New Roman" w:cs="Times New Roman"/>
          <w:sz w:val="24"/>
          <w:szCs w:val="24"/>
        </w:rPr>
      </w:pPr>
      <w:r w:rsidRPr="003C4F44">
        <w:rPr>
          <w:rFonts w:ascii="Times New Roman" w:hAnsi="Times New Roman" w:cs="Times New Roman"/>
          <w:sz w:val="24"/>
          <w:szCs w:val="24"/>
        </w:rPr>
        <w:t xml:space="preserve">We also underscore the growth dividend, by showing how faster economic growth is the only way to solve South Africa’s fiscal crisis without impossibly steep spending cuts. The dividends of higher economic growth also mean that we could afford more social support and better basic services. </w:t>
      </w:r>
      <w:r w:rsidR="001A2C0C" w:rsidRPr="001A2C0C">
        <w:rPr>
          <w:rFonts w:ascii="Times New Roman" w:hAnsi="Times New Roman" w:cs="Times New Roman"/>
          <w:sz w:val="24"/>
          <w:szCs w:val="24"/>
        </w:rPr>
        <w:t>The amount we spend on social support in a growing economy could end up being less if significantly more people are in employment.</w:t>
      </w:r>
      <w:r w:rsidR="001A2C0C">
        <w:rPr>
          <w:rFonts w:ascii="Times New Roman" w:hAnsi="Times New Roman" w:cs="Times New Roman"/>
          <w:sz w:val="24"/>
          <w:szCs w:val="24"/>
        </w:rPr>
        <w:t xml:space="preserve"> </w:t>
      </w:r>
      <w:r w:rsidR="001A2C0C" w:rsidRPr="001A2C0C">
        <w:rPr>
          <w:rFonts w:ascii="Times New Roman" w:hAnsi="Times New Roman" w:cs="Times New Roman"/>
          <w:sz w:val="24"/>
          <w:szCs w:val="24"/>
        </w:rPr>
        <w:t>But the amount spent per person could increase, allowing us to provide better services for fewer people.</w:t>
      </w:r>
    </w:p>
    <w:p w14:paraId="155E0EFB" w14:textId="757C82F1" w:rsidR="008C4114" w:rsidRPr="003C4F44" w:rsidRDefault="008C4114" w:rsidP="009F3786">
      <w:pPr>
        <w:pStyle w:val="Heading1"/>
        <w:jc w:val="both"/>
      </w:pPr>
      <w:bookmarkStart w:id="3" w:name="_Toc64815008"/>
      <w:r w:rsidRPr="003C4F44">
        <w:t>Key Message:</w:t>
      </w:r>
      <w:bookmarkEnd w:id="3"/>
      <w:r w:rsidRPr="003C4F44">
        <w:t xml:space="preserve">  </w:t>
      </w:r>
    </w:p>
    <w:p w14:paraId="54715D71" w14:textId="0ADE2F30"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South Africa’s debt is unsustainably high, and our debt is too expensive. If we do not bring the price of our debt down, which is intrinsically linked to bringing the quantum of our debt down</w:t>
      </w:r>
      <w:r w:rsidR="001A2C0C">
        <w:rPr>
          <w:rFonts w:ascii="Times New Roman" w:hAnsi="Times New Roman" w:cs="Times New Roman"/>
          <w:sz w:val="24"/>
          <w:szCs w:val="24"/>
        </w:rPr>
        <w:t xml:space="preserve"> and growth reforms</w:t>
      </w:r>
      <w:r w:rsidRPr="003C4F44">
        <w:rPr>
          <w:rFonts w:ascii="Times New Roman" w:hAnsi="Times New Roman" w:cs="Times New Roman"/>
          <w:sz w:val="24"/>
          <w:szCs w:val="24"/>
        </w:rPr>
        <w:t xml:space="preserve">, then we will not be able to avoid a full-blown debt crisis. </w:t>
      </w:r>
    </w:p>
    <w:p w14:paraId="1C1AA2FA"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Should this happen, and that likelihood increases with every budget target missed, the social consequences will be profoundly negative: wider impoverishment and deep cuts to social spending. </w:t>
      </w:r>
    </w:p>
    <w:p w14:paraId="44EB0C04" w14:textId="105C50DD"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No one should want this to happen to South Africa. </w:t>
      </w:r>
    </w:p>
    <w:p w14:paraId="0838BBF7"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And yet despite their own ever more dire warnings, the government continues to plunge deeper into debt, reneging on previous debt control commitments, while making no meaningful progress on the wide-ranging economic reforms necessary for economic growth. </w:t>
      </w:r>
    </w:p>
    <w:p w14:paraId="038FA34A"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Growth is the </w:t>
      </w:r>
      <w:r w:rsidRPr="003C4F44">
        <w:rPr>
          <w:rFonts w:ascii="Times New Roman" w:hAnsi="Times New Roman" w:cs="Times New Roman"/>
          <w:sz w:val="24"/>
          <w:szCs w:val="24"/>
          <w:u w:val="single"/>
        </w:rPr>
        <w:t>only</w:t>
      </w:r>
      <w:r w:rsidRPr="003C4F44">
        <w:rPr>
          <w:rFonts w:ascii="Times New Roman" w:hAnsi="Times New Roman" w:cs="Times New Roman"/>
          <w:sz w:val="24"/>
          <w:szCs w:val="24"/>
        </w:rPr>
        <w:t xml:space="preserve"> way to pull South Africa out of the fiscal crisis it faces, without having to effect deep and painful spending cuts across the state. </w:t>
      </w:r>
    </w:p>
    <w:p w14:paraId="3877F5F8" w14:textId="29374412"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lastRenderedPageBreak/>
        <w:t xml:space="preserve">Absent faster economic growth, government will be forced </w:t>
      </w:r>
      <w:r w:rsidR="001A2C0C">
        <w:rPr>
          <w:rFonts w:ascii="Times New Roman" w:hAnsi="Times New Roman" w:cs="Times New Roman"/>
          <w:sz w:val="24"/>
          <w:szCs w:val="24"/>
        </w:rPr>
        <w:t>to</w:t>
      </w:r>
      <w:r w:rsidRPr="003C4F44">
        <w:rPr>
          <w:rFonts w:ascii="Times New Roman" w:hAnsi="Times New Roman" w:cs="Times New Roman"/>
          <w:sz w:val="24"/>
          <w:szCs w:val="24"/>
        </w:rPr>
        <w:t xml:space="preserve"> choose which services can remain, and which will have to be discontinued</w:t>
      </w:r>
      <w:r w:rsidR="001A2C0C">
        <w:rPr>
          <w:rFonts w:ascii="Times New Roman" w:hAnsi="Times New Roman" w:cs="Times New Roman"/>
          <w:sz w:val="24"/>
          <w:szCs w:val="24"/>
        </w:rPr>
        <w:t xml:space="preserve"> altogether</w:t>
      </w:r>
      <w:r w:rsidRPr="003C4F44">
        <w:rPr>
          <w:rFonts w:ascii="Times New Roman" w:hAnsi="Times New Roman" w:cs="Times New Roman"/>
          <w:sz w:val="24"/>
          <w:szCs w:val="24"/>
        </w:rPr>
        <w:t xml:space="preserve">. </w:t>
      </w:r>
    </w:p>
    <w:p w14:paraId="6D240BC0"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The DA has now decided to press ahead with this agenda for reform, by tabling every one of the most critical reform measures in Parliament, and by pressing ahead with this reform agenda where we are in government. </w:t>
      </w:r>
    </w:p>
    <w:p w14:paraId="6E611CA5" w14:textId="20167602" w:rsidR="008163A9"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The DA is now the only party of government in South Africa that is committed to restoring fiscal discipline, for getting our national debt under control, and for protecting essential social services from strangulation by ever-rising debt costs. </w:t>
      </w:r>
    </w:p>
    <w:p w14:paraId="6E305556" w14:textId="18B9E76C" w:rsidR="00FC78D2" w:rsidRPr="003C4F44" w:rsidRDefault="00FC78D2" w:rsidP="009F3786">
      <w:pPr>
        <w:pStyle w:val="Heading1"/>
        <w:jc w:val="both"/>
      </w:pPr>
      <w:bookmarkStart w:id="4" w:name="_Toc64815009"/>
      <w:r w:rsidRPr="003C4F44">
        <w:t>The DA’s debt and growth projections:</w:t>
      </w:r>
      <w:bookmarkEnd w:id="4"/>
    </w:p>
    <w:p w14:paraId="4D9F159B" w14:textId="08411D8B" w:rsidR="008163A9" w:rsidRPr="003C4F44" w:rsidRDefault="008163A9" w:rsidP="009F3786">
      <w:pPr>
        <w:pStyle w:val="Heading2"/>
        <w:numPr>
          <w:ilvl w:val="0"/>
          <w:numId w:val="22"/>
        </w:numPr>
        <w:jc w:val="both"/>
      </w:pPr>
      <w:bookmarkStart w:id="5" w:name="_Toc64815010"/>
      <w:r w:rsidRPr="003C4F44">
        <w:t>Debt</w:t>
      </w:r>
      <w:r w:rsidR="00F61E93" w:rsidRPr="003C4F44">
        <w:t xml:space="preserve"> and debt service costs</w:t>
      </w:r>
      <w:r w:rsidRPr="003C4F44">
        <w:t>:</w:t>
      </w:r>
      <w:bookmarkEnd w:id="5"/>
      <w:r w:rsidRPr="003C4F44">
        <w:t xml:space="preserve"> </w:t>
      </w:r>
    </w:p>
    <w:p w14:paraId="50D8A40B" w14:textId="3C1ED67B" w:rsidR="00E81F17" w:rsidRPr="003C4F44" w:rsidRDefault="001A2C0C" w:rsidP="009F3786">
      <w:pPr>
        <w:jc w:val="both"/>
        <w:rPr>
          <w:rFonts w:ascii="Times New Roman" w:hAnsi="Times New Roman" w:cs="Times New Roman"/>
          <w:sz w:val="24"/>
          <w:szCs w:val="24"/>
        </w:rPr>
      </w:pPr>
      <w:r>
        <w:rPr>
          <w:rFonts w:ascii="Times New Roman" w:hAnsi="Times New Roman" w:cs="Times New Roman"/>
          <w:sz w:val="24"/>
          <w:szCs w:val="24"/>
        </w:rPr>
        <w:t xml:space="preserve">The DA is able to show </w:t>
      </w:r>
      <w:r w:rsidR="00E81F17" w:rsidRPr="003C4F44">
        <w:rPr>
          <w:rFonts w:ascii="Times New Roman" w:hAnsi="Times New Roman" w:cs="Times New Roman"/>
          <w:sz w:val="24"/>
          <w:szCs w:val="24"/>
        </w:rPr>
        <w:t>how our spending cuts and savings</w:t>
      </w:r>
      <w:r>
        <w:rPr>
          <w:rFonts w:ascii="Times New Roman" w:hAnsi="Times New Roman" w:cs="Times New Roman"/>
          <w:sz w:val="24"/>
          <w:szCs w:val="24"/>
        </w:rPr>
        <w:t>, absent any adjustments in growth,</w:t>
      </w:r>
      <w:r w:rsidR="00E81F17" w:rsidRPr="003C4F44">
        <w:rPr>
          <w:rFonts w:ascii="Times New Roman" w:hAnsi="Times New Roman" w:cs="Times New Roman"/>
          <w:sz w:val="24"/>
          <w:szCs w:val="24"/>
        </w:rPr>
        <w:t xml:space="preserve"> would bring our national debt under control sooner, and at a lower rate, than the ANC government. </w:t>
      </w:r>
    </w:p>
    <w:p w14:paraId="29E340DA" w14:textId="7D5189C2" w:rsidR="00F61E93" w:rsidRPr="003C4F44" w:rsidRDefault="00F61E93"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Figure 1 </w:t>
      </w:r>
      <w:r w:rsidR="00462109">
        <w:rPr>
          <w:rFonts w:ascii="Times New Roman" w:hAnsi="Times New Roman" w:cs="Times New Roman"/>
          <w:sz w:val="24"/>
          <w:szCs w:val="24"/>
        </w:rPr>
        <w:t xml:space="preserve">below </w:t>
      </w:r>
      <w:r w:rsidRPr="003C4F44">
        <w:rPr>
          <w:rFonts w:ascii="Times New Roman" w:hAnsi="Times New Roman" w:cs="Times New Roman"/>
          <w:sz w:val="24"/>
          <w:szCs w:val="24"/>
        </w:rPr>
        <w:t xml:space="preserve">models the spending proposals we make in this Alternative Budget. </w:t>
      </w:r>
      <w:r w:rsidR="00024208" w:rsidRPr="003C4F44">
        <w:rPr>
          <w:rFonts w:ascii="Times New Roman" w:hAnsi="Times New Roman" w:cs="Times New Roman"/>
          <w:sz w:val="24"/>
          <w:szCs w:val="24"/>
        </w:rPr>
        <w:t xml:space="preserve">This is compared to the government’s debt forecasts, </w:t>
      </w:r>
      <w:r w:rsidR="001A2C0C">
        <w:rPr>
          <w:rFonts w:ascii="Times New Roman" w:hAnsi="Times New Roman" w:cs="Times New Roman"/>
          <w:sz w:val="24"/>
          <w:szCs w:val="24"/>
        </w:rPr>
        <w:t xml:space="preserve">shown on </w:t>
      </w:r>
      <w:r w:rsidR="00024208" w:rsidRPr="003C4F44">
        <w:rPr>
          <w:rFonts w:ascii="Times New Roman" w:hAnsi="Times New Roman" w:cs="Times New Roman"/>
          <w:sz w:val="24"/>
          <w:szCs w:val="24"/>
        </w:rPr>
        <w:t xml:space="preserve">the top line. </w:t>
      </w:r>
      <w:r w:rsidRPr="003C4F44">
        <w:rPr>
          <w:rFonts w:ascii="Times New Roman" w:hAnsi="Times New Roman" w:cs="Times New Roman"/>
          <w:sz w:val="24"/>
          <w:szCs w:val="24"/>
        </w:rPr>
        <w:t xml:space="preserve">We have used Treasury’s revenue forecasts and market consensus growth forecasts. </w:t>
      </w:r>
    </w:p>
    <w:p w14:paraId="43D814DF" w14:textId="726030D1" w:rsidR="002A1FD2" w:rsidRDefault="00F61E93"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This shows that with very achievable spending cuts, and whilst still protecting essential social spending and frontline staff wages, the DA </w:t>
      </w:r>
      <w:r w:rsidR="00D07C68">
        <w:rPr>
          <w:rFonts w:ascii="Times New Roman" w:hAnsi="Times New Roman" w:cs="Times New Roman"/>
          <w:sz w:val="24"/>
          <w:szCs w:val="24"/>
        </w:rPr>
        <w:t xml:space="preserve">can </w:t>
      </w:r>
      <w:r w:rsidRPr="003C4F44">
        <w:rPr>
          <w:rFonts w:ascii="Times New Roman" w:hAnsi="Times New Roman" w:cs="Times New Roman"/>
          <w:sz w:val="24"/>
          <w:szCs w:val="24"/>
        </w:rPr>
        <w:t xml:space="preserve">turn debt around by 2024/25 and at 2.5 percentage points lower than the ANC. </w:t>
      </w:r>
      <w:r w:rsidR="001A2C0C">
        <w:rPr>
          <w:rFonts w:ascii="Times New Roman" w:hAnsi="Times New Roman" w:cs="Times New Roman"/>
          <w:sz w:val="24"/>
          <w:szCs w:val="24"/>
        </w:rPr>
        <w:t xml:space="preserve">It is important to stress that these projections are without any changes to growth assumptions. And it is clearly not enough, therefore the importance of cuts alongside growth enhancing reforms is illustrated in Section 2, the Growth Dividend. </w:t>
      </w:r>
    </w:p>
    <w:p w14:paraId="6F3DA86D" w14:textId="77777777" w:rsidR="001A2C0C" w:rsidRDefault="001A2C0C" w:rsidP="009F3786">
      <w:pPr>
        <w:jc w:val="both"/>
        <w:rPr>
          <w:rFonts w:ascii="Times New Roman" w:hAnsi="Times New Roman" w:cs="Times New Roman"/>
          <w:sz w:val="24"/>
          <w:szCs w:val="24"/>
        </w:rPr>
      </w:pPr>
    </w:p>
    <w:p w14:paraId="6BFA4D77" w14:textId="63ED55AA" w:rsidR="00DE4866" w:rsidRPr="00DE4866" w:rsidRDefault="00DE4866" w:rsidP="00DE4866">
      <w:pPr>
        <w:pStyle w:val="Caption"/>
        <w:jc w:val="center"/>
        <w:rPr>
          <w:rFonts w:ascii="Times New Roman" w:hAnsi="Times New Roman" w:cs="Times New Roman"/>
          <w:sz w:val="32"/>
          <w:szCs w:val="24"/>
        </w:rPr>
      </w:pPr>
      <w:bookmarkStart w:id="6" w:name="_Toc64813873"/>
      <w:r w:rsidRPr="00DE4866">
        <w:rPr>
          <w:rFonts w:ascii="Times New Roman" w:hAnsi="Times New Roman" w:cs="Times New Roman"/>
          <w:sz w:val="22"/>
        </w:rPr>
        <w:t xml:space="preserve">Figure </w:t>
      </w:r>
      <w:r w:rsidRPr="00DE4866">
        <w:rPr>
          <w:rFonts w:ascii="Times New Roman" w:hAnsi="Times New Roman" w:cs="Times New Roman"/>
          <w:sz w:val="22"/>
        </w:rPr>
        <w:fldChar w:fldCharType="begin"/>
      </w:r>
      <w:r w:rsidRPr="00DE4866">
        <w:rPr>
          <w:rFonts w:ascii="Times New Roman" w:hAnsi="Times New Roman" w:cs="Times New Roman"/>
          <w:sz w:val="22"/>
        </w:rPr>
        <w:instrText xml:space="preserve"> SEQ Figure \* ARABIC </w:instrText>
      </w:r>
      <w:r w:rsidRPr="00DE4866">
        <w:rPr>
          <w:rFonts w:ascii="Times New Roman" w:hAnsi="Times New Roman" w:cs="Times New Roman"/>
          <w:sz w:val="22"/>
        </w:rPr>
        <w:fldChar w:fldCharType="separate"/>
      </w:r>
      <w:r w:rsidR="00F01677">
        <w:rPr>
          <w:rFonts w:ascii="Times New Roman" w:hAnsi="Times New Roman" w:cs="Times New Roman"/>
          <w:noProof/>
          <w:sz w:val="22"/>
        </w:rPr>
        <w:t>1</w:t>
      </w:r>
      <w:r w:rsidRPr="00DE4866">
        <w:rPr>
          <w:rFonts w:ascii="Times New Roman" w:hAnsi="Times New Roman" w:cs="Times New Roman"/>
          <w:sz w:val="22"/>
        </w:rPr>
        <w:fldChar w:fldCharType="end"/>
      </w:r>
      <w:r w:rsidRPr="00DE4866">
        <w:rPr>
          <w:rFonts w:ascii="Times New Roman" w:hAnsi="Times New Roman" w:cs="Times New Roman"/>
          <w:sz w:val="22"/>
        </w:rPr>
        <w:t>: Debt-to-GDP projections – DA vs ANC</w:t>
      </w:r>
      <w:bookmarkEnd w:id="6"/>
    </w:p>
    <w:p w14:paraId="016D0C54" w14:textId="06DC6DFF" w:rsidR="00E81F17" w:rsidRPr="003C4F44" w:rsidRDefault="00E96CA9" w:rsidP="00673111">
      <w:pPr>
        <w:jc w:val="center"/>
        <w:rPr>
          <w:rFonts w:ascii="Times New Roman" w:hAnsi="Times New Roman" w:cs="Times New Roman"/>
          <w:sz w:val="24"/>
          <w:szCs w:val="24"/>
        </w:rPr>
      </w:pPr>
      <w:r>
        <w:rPr>
          <w:rFonts w:ascii="Times New Roman" w:hAnsi="Times New Roman" w:cs="Times New Roman"/>
          <w:noProof/>
          <w:sz w:val="24"/>
          <w:szCs w:val="24"/>
          <w:lang w:eastAsia="en-ZA"/>
        </w:rPr>
        <w:drawing>
          <wp:inline distT="0" distB="0" distL="0" distR="0" wp14:anchorId="20B08DA4" wp14:editId="683445D4">
            <wp:extent cx="6103077" cy="27695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2-21 at 10.40.3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3077" cy="2769577"/>
                    </a:xfrm>
                    <a:prstGeom prst="rect">
                      <a:avLst/>
                    </a:prstGeom>
                  </pic:spPr>
                </pic:pic>
              </a:graphicData>
            </a:graphic>
          </wp:inline>
        </w:drawing>
      </w:r>
    </w:p>
    <w:p w14:paraId="618AC6B9" w14:textId="77777777" w:rsidR="00F61E93" w:rsidRPr="003C4F44" w:rsidRDefault="00F61E93" w:rsidP="009F3786">
      <w:pPr>
        <w:jc w:val="both"/>
        <w:rPr>
          <w:rFonts w:ascii="Times New Roman" w:hAnsi="Times New Roman" w:cs="Times New Roman"/>
          <w:sz w:val="24"/>
          <w:szCs w:val="24"/>
          <w:u w:val="single"/>
        </w:rPr>
      </w:pPr>
    </w:p>
    <w:p w14:paraId="5D96530D" w14:textId="00EB755E" w:rsidR="00F61E93" w:rsidRPr="003C4F44" w:rsidRDefault="00F61E93" w:rsidP="009F3786">
      <w:pPr>
        <w:jc w:val="both"/>
        <w:rPr>
          <w:rFonts w:ascii="Times New Roman" w:hAnsi="Times New Roman" w:cs="Times New Roman"/>
          <w:sz w:val="24"/>
          <w:szCs w:val="24"/>
        </w:rPr>
      </w:pPr>
      <w:r w:rsidRPr="003C4F44">
        <w:rPr>
          <w:rFonts w:ascii="Times New Roman" w:hAnsi="Times New Roman" w:cs="Times New Roman"/>
          <w:sz w:val="24"/>
          <w:szCs w:val="24"/>
        </w:rPr>
        <w:lastRenderedPageBreak/>
        <w:t xml:space="preserve">Figure 2 shows how the DA’s success in </w:t>
      </w:r>
      <w:r w:rsidR="00024208" w:rsidRPr="003C4F44">
        <w:rPr>
          <w:rFonts w:ascii="Times New Roman" w:hAnsi="Times New Roman" w:cs="Times New Roman"/>
          <w:sz w:val="24"/>
          <w:szCs w:val="24"/>
        </w:rPr>
        <w:t>restoring debt sustainability sooner</w:t>
      </w:r>
      <w:r w:rsidRPr="003C4F44">
        <w:rPr>
          <w:rFonts w:ascii="Times New Roman" w:hAnsi="Times New Roman" w:cs="Times New Roman"/>
          <w:sz w:val="24"/>
          <w:szCs w:val="24"/>
        </w:rPr>
        <w:t xml:space="preserve">, pays dividends in lower service costs. </w:t>
      </w:r>
    </w:p>
    <w:p w14:paraId="245B34C1" w14:textId="4440ECF7" w:rsidR="00366ABA" w:rsidRPr="003C4F44" w:rsidRDefault="00024208"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By 2024/25, our model implies a saving of R10,5 billion in debt service costs compared to the government. </w:t>
      </w:r>
    </w:p>
    <w:p w14:paraId="3CB1ABF6" w14:textId="6196D1E0" w:rsidR="00366ABA" w:rsidRDefault="00366ABA"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Figure 3 depicts the same data. </w:t>
      </w:r>
    </w:p>
    <w:p w14:paraId="064B9524" w14:textId="2FA8FBC6" w:rsidR="00DE4866" w:rsidRPr="00DE4866" w:rsidRDefault="00DE4866" w:rsidP="00DE4866">
      <w:pPr>
        <w:pStyle w:val="Caption"/>
        <w:jc w:val="center"/>
        <w:rPr>
          <w:rFonts w:ascii="Times New Roman" w:hAnsi="Times New Roman" w:cs="Times New Roman"/>
          <w:sz w:val="32"/>
          <w:szCs w:val="24"/>
        </w:rPr>
      </w:pPr>
      <w:bookmarkStart w:id="7" w:name="_Toc64813874"/>
      <w:r w:rsidRPr="00DE4866">
        <w:rPr>
          <w:rFonts w:ascii="Times New Roman" w:hAnsi="Times New Roman" w:cs="Times New Roman"/>
          <w:sz w:val="22"/>
        </w:rPr>
        <w:t xml:space="preserve">Figure </w:t>
      </w:r>
      <w:r w:rsidRPr="00DE4866">
        <w:rPr>
          <w:rFonts w:ascii="Times New Roman" w:hAnsi="Times New Roman" w:cs="Times New Roman"/>
          <w:sz w:val="22"/>
        </w:rPr>
        <w:fldChar w:fldCharType="begin"/>
      </w:r>
      <w:r w:rsidRPr="00DE4866">
        <w:rPr>
          <w:rFonts w:ascii="Times New Roman" w:hAnsi="Times New Roman" w:cs="Times New Roman"/>
          <w:sz w:val="22"/>
        </w:rPr>
        <w:instrText xml:space="preserve"> SEQ Figure \* ARABIC </w:instrText>
      </w:r>
      <w:r w:rsidRPr="00DE4866">
        <w:rPr>
          <w:rFonts w:ascii="Times New Roman" w:hAnsi="Times New Roman" w:cs="Times New Roman"/>
          <w:sz w:val="22"/>
        </w:rPr>
        <w:fldChar w:fldCharType="separate"/>
      </w:r>
      <w:r w:rsidR="00F01677">
        <w:rPr>
          <w:rFonts w:ascii="Times New Roman" w:hAnsi="Times New Roman" w:cs="Times New Roman"/>
          <w:noProof/>
          <w:sz w:val="22"/>
        </w:rPr>
        <w:t>2</w:t>
      </w:r>
      <w:r w:rsidRPr="00DE4866">
        <w:rPr>
          <w:rFonts w:ascii="Times New Roman" w:hAnsi="Times New Roman" w:cs="Times New Roman"/>
          <w:sz w:val="22"/>
        </w:rPr>
        <w:fldChar w:fldCharType="end"/>
      </w:r>
      <w:r w:rsidRPr="00DE4866">
        <w:rPr>
          <w:rFonts w:ascii="Times New Roman" w:hAnsi="Times New Roman" w:cs="Times New Roman"/>
          <w:sz w:val="22"/>
        </w:rPr>
        <w:t>: Debt service costs as a ratio to GDP – DA vs ANC</w:t>
      </w:r>
      <w:bookmarkEnd w:id="7"/>
    </w:p>
    <w:p w14:paraId="34A6618D" w14:textId="1392EAEF" w:rsidR="00F61E93" w:rsidRPr="003C4F44" w:rsidRDefault="00F61E93" w:rsidP="00673111">
      <w:pPr>
        <w:jc w:val="center"/>
        <w:rPr>
          <w:rFonts w:ascii="Times New Roman" w:hAnsi="Times New Roman" w:cs="Times New Roman"/>
          <w:b/>
          <w:bCs/>
          <w:sz w:val="24"/>
          <w:szCs w:val="24"/>
        </w:rPr>
      </w:pPr>
      <w:r w:rsidRPr="003C4F44">
        <w:rPr>
          <w:rFonts w:ascii="Times New Roman" w:hAnsi="Times New Roman" w:cs="Times New Roman"/>
          <w:b/>
          <w:bCs/>
          <w:noProof/>
          <w:sz w:val="24"/>
          <w:szCs w:val="24"/>
          <w:lang w:eastAsia="en-ZA"/>
        </w:rPr>
        <w:drawing>
          <wp:inline distT="0" distB="0" distL="0" distR="0" wp14:anchorId="12CC629B" wp14:editId="5F3FC099">
            <wp:extent cx="5731510" cy="3096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1-02-19 at 23.28.4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096260"/>
                    </a:xfrm>
                    <a:prstGeom prst="rect">
                      <a:avLst/>
                    </a:prstGeom>
                  </pic:spPr>
                </pic:pic>
              </a:graphicData>
            </a:graphic>
          </wp:inline>
        </w:drawing>
      </w:r>
    </w:p>
    <w:p w14:paraId="053E66C1" w14:textId="198AA2B6" w:rsidR="00366ABA" w:rsidRPr="003C4F44" w:rsidRDefault="00366ABA" w:rsidP="009F3786">
      <w:pPr>
        <w:jc w:val="both"/>
        <w:rPr>
          <w:rFonts w:ascii="Times New Roman" w:hAnsi="Times New Roman" w:cs="Times New Roman"/>
          <w:b/>
          <w:bCs/>
          <w:sz w:val="24"/>
          <w:szCs w:val="24"/>
        </w:rPr>
      </w:pPr>
    </w:p>
    <w:p w14:paraId="7690D96F" w14:textId="615ADD76" w:rsidR="00366ABA" w:rsidRPr="00DE4866" w:rsidRDefault="00DE4866" w:rsidP="00DE4866">
      <w:pPr>
        <w:pStyle w:val="Caption"/>
        <w:jc w:val="center"/>
        <w:rPr>
          <w:rFonts w:ascii="Times New Roman" w:hAnsi="Times New Roman" w:cs="Times New Roman"/>
          <w:sz w:val="32"/>
          <w:szCs w:val="24"/>
          <w:u w:val="single"/>
        </w:rPr>
      </w:pPr>
      <w:bookmarkStart w:id="8" w:name="_Toc64813875"/>
      <w:r w:rsidRPr="00DE4866">
        <w:rPr>
          <w:rFonts w:ascii="Times New Roman" w:hAnsi="Times New Roman" w:cs="Times New Roman"/>
          <w:sz w:val="22"/>
        </w:rPr>
        <w:t xml:space="preserve">Figure </w:t>
      </w:r>
      <w:r w:rsidRPr="00DE4866">
        <w:rPr>
          <w:rFonts w:ascii="Times New Roman" w:hAnsi="Times New Roman" w:cs="Times New Roman"/>
          <w:sz w:val="22"/>
        </w:rPr>
        <w:fldChar w:fldCharType="begin"/>
      </w:r>
      <w:r w:rsidRPr="00DE4866">
        <w:rPr>
          <w:rFonts w:ascii="Times New Roman" w:hAnsi="Times New Roman" w:cs="Times New Roman"/>
          <w:sz w:val="22"/>
        </w:rPr>
        <w:instrText xml:space="preserve"> SEQ Figure \* ARABIC </w:instrText>
      </w:r>
      <w:r w:rsidRPr="00DE4866">
        <w:rPr>
          <w:rFonts w:ascii="Times New Roman" w:hAnsi="Times New Roman" w:cs="Times New Roman"/>
          <w:sz w:val="22"/>
        </w:rPr>
        <w:fldChar w:fldCharType="separate"/>
      </w:r>
      <w:r w:rsidR="00F01677">
        <w:rPr>
          <w:rFonts w:ascii="Times New Roman" w:hAnsi="Times New Roman" w:cs="Times New Roman"/>
          <w:noProof/>
          <w:sz w:val="22"/>
        </w:rPr>
        <w:t>3</w:t>
      </w:r>
      <w:r w:rsidRPr="00DE4866">
        <w:rPr>
          <w:rFonts w:ascii="Times New Roman" w:hAnsi="Times New Roman" w:cs="Times New Roman"/>
          <w:sz w:val="22"/>
        </w:rPr>
        <w:fldChar w:fldCharType="end"/>
      </w:r>
      <w:r w:rsidRPr="00DE4866">
        <w:rPr>
          <w:rFonts w:ascii="Times New Roman" w:hAnsi="Times New Roman" w:cs="Times New Roman"/>
          <w:sz w:val="22"/>
        </w:rPr>
        <w:t>: Debt service costs as a ratio to GDP - DA vs ANC</w:t>
      </w:r>
      <w:bookmarkEnd w:id="8"/>
    </w:p>
    <w:p w14:paraId="115A0E39" w14:textId="49CF0D17" w:rsidR="00285309" w:rsidRPr="003C4F44" w:rsidRDefault="00366ABA" w:rsidP="009F3786">
      <w:pPr>
        <w:jc w:val="both"/>
        <w:rPr>
          <w:rFonts w:ascii="Times New Roman" w:hAnsi="Times New Roman" w:cs="Times New Roman"/>
          <w:b/>
          <w:bCs/>
          <w:sz w:val="24"/>
          <w:szCs w:val="24"/>
        </w:rPr>
      </w:pPr>
      <w:r w:rsidRPr="003C4F44">
        <w:rPr>
          <w:rFonts w:ascii="Times New Roman" w:hAnsi="Times New Roman" w:cs="Times New Roman"/>
          <w:b/>
          <w:bCs/>
          <w:noProof/>
          <w:sz w:val="24"/>
          <w:szCs w:val="24"/>
          <w:lang w:eastAsia="en-ZA"/>
        </w:rPr>
        <w:drawing>
          <wp:inline distT="0" distB="0" distL="0" distR="0" wp14:anchorId="5A05EA96" wp14:editId="5989E107">
            <wp:extent cx="5731510" cy="2350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2-20 at 00.09.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350770"/>
                    </a:xfrm>
                    <a:prstGeom prst="rect">
                      <a:avLst/>
                    </a:prstGeom>
                  </pic:spPr>
                </pic:pic>
              </a:graphicData>
            </a:graphic>
          </wp:inline>
        </w:drawing>
      </w:r>
    </w:p>
    <w:p w14:paraId="0AF18066" w14:textId="185F2986" w:rsidR="00FD21AE" w:rsidRPr="00B668F5" w:rsidRDefault="00FD21AE" w:rsidP="009F3786">
      <w:pPr>
        <w:pStyle w:val="Heading2"/>
        <w:numPr>
          <w:ilvl w:val="0"/>
          <w:numId w:val="22"/>
        </w:numPr>
        <w:jc w:val="both"/>
      </w:pPr>
      <w:bookmarkStart w:id="9" w:name="_Toc64815011"/>
      <w:r w:rsidRPr="00B668F5">
        <w:t>The Growth Dividend</w:t>
      </w:r>
      <w:bookmarkEnd w:id="9"/>
    </w:p>
    <w:p w14:paraId="71182ED6" w14:textId="2098E4C5" w:rsidR="00C10A4F" w:rsidRDefault="00E04A4F" w:rsidP="009F3786">
      <w:pPr>
        <w:jc w:val="both"/>
        <w:rPr>
          <w:rFonts w:ascii="Times New Roman" w:hAnsi="Times New Roman" w:cs="Times New Roman"/>
          <w:sz w:val="24"/>
          <w:szCs w:val="24"/>
        </w:rPr>
      </w:pPr>
      <w:r w:rsidRPr="003C4F44">
        <w:rPr>
          <w:rFonts w:ascii="Times New Roman" w:hAnsi="Times New Roman" w:cs="Times New Roman"/>
          <w:sz w:val="24"/>
          <w:szCs w:val="24"/>
        </w:rPr>
        <w:t>With a faster</w:t>
      </w:r>
      <w:r w:rsidR="00C10A4F">
        <w:rPr>
          <w:rFonts w:ascii="Times New Roman" w:hAnsi="Times New Roman" w:cs="Times New Roman"/>
          <w:sz w:val="24"/>
          <w:szCs w:val="24"/>
        </w:rPr>
        <w:t>-</w:t>
      </w:r>
      <w:r w:rsidRPr="003C4F44">
        <w:rPr>
          <w:rFonts w:ascii="Times New Roman" w:hAnsi="Times New Roman" w:cs="Times New Roman"/>
          <w:sz w:val="24"/>
          <w:szCs w:val="24"/>
        </w:rPr>
        <w:t xml:space="preserve">growing economy, many of the crises in South Africa would be </w:t>
      </w:r>
      <w:r w:rsidR="00C10A4F">
        <w:rPr>
          <w:rFonts w:ascii="Times New Roman" w:hAnsi="Times New Roman" w:cs="Times New Roman"/>
          <w:sz w:val="24"/>
          <w:szCs w:val="24"/>
        </w:rPr>
        <w:t>alleviated</w:t>
      </w:r>
      <w:r w:rsidRPr="003C4F44">
        <w:rPr>
          <w:rFonts w:ascii="Times New Roman" w:hAnsi="Times New Roman" w:cs="Times New Roman"/>
          <w:sz w:val="24"/>
          <w:szCs w:val="24"/>
        </w:rPr>
        <w:t xml:space="preserve">. Two positive dividends from growth are worth emphasising again: </w:t>
      </w:r>
    </w:p>
    <w:p w14:paraId="289DC920" w14:textId="25406DFF" w:rsidR="00C10A4F" w:rsidRDefault="00C10A4F" w:rsidP="009F3786">
      <w:pPr>
        <w:jc w:val="both"/>
        <w:rPr>
          <w:rFonts w:ascii="Times New Roman" w:hAnsi="Times New Roman" w:cs="Times New Roman"/>
          <w:sz w:val="24"/>
          <w:szCs w:val="24"/>
        </w:rPr>
      </w:pPr>
      <w:r>
        <w:rPr>
          <w:rFonts w:ascii="Times New Roman" w:hAnsi="Times New Roman" w:cs="Times New Roman"/>
          <w:sz w:val="24"/>
          <w:szCs w:val="24"/>
        </w:rPr>
        <w:t xml:space="preserve">- </w:t>
      </w:r>
      <w:r w:rsidR="00E04A4F" w:rsidRPr="003C4F44">
        <w:rPr>
          <w:rFonts w:ascii="Times New Roman" w:hAnsi="Times New Roman" w:cs="Times New Roman"/>
          <w:sz w:val="24"/>
          <w:szCs w:val="24"/>
        </w:rPr>
        <w:t xml:space="preserve">Unemployment would start to tick down as new investment creates new jobs. </w:t>
      </w:r>
    </w:p>
    <w:p w14:paraId="4A79D4E7" w14:textId="456753A1" w:rsidR="00E04A4F" w:rsidRPr="003C4F44" w:rsidRDefault="00C10A4F" w:rsidP="009F378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96CA9">
        <w:rPr>
          <w:rFonts w:ascii="Times New Roman" w:hAnsi="Times New Roman" w:cs="Times New Roman"/>
          <w:sz w:val="24"/>
          <w:szCs w:val="24"/>
        </w:rPr>
        <w:t>A</w:t>
      </w:r>
      <w:r w:rsidR="00E04A4F" w:rsidRPr="003C4F44">
        <w:rPr>
          <w:rFonts w:ascii="Times New Roman" w:hAnsi="Times New Roman" w:cs="Times New Roman"/>
          <w:sz w:val="24"/>
          <w:szCs w:val="24"/>
        </w:rPr>
        <w:t>s investment begins to flow in, and more people get into work</w:t>
      </w:r>
      <w:r w:rsidR="00E96CA9">
        <w:rPr>
          <w:rFonts w:ascii="Times New Roman" w:hAnsi="Times New Roman" w:cs="Times New Roman"/>
          <w:sz w:val="24"/>
          <w:szCs w:val="24"/>
        </w:rPr>
        <w:t>,</w:t>
      </w:r>
      <w:r w:rsidR="00E04A4F" w:rsidRPr="003C4F44">
        <w:rPr>
          <w:rFonts w:ascii="Times New Roman" w:hAnsi="Times New Roman" w:cs="Times New Roman"/>
          <w:sz w:val="24"/>
          <w:szCs w:val="24"/>
        </w:rPr>
        <w:t xml:space="preserve"> tax revenues go up</w:t>
      </w:r>
      <w:r>
        <w:rPr>
          <w:rFonts w:ascii="Times New Roman" w:hAnsi="Times New Roman" w:cs="Times New Roman"/>
          <w:sz w:val="24"/>
          <w:szCs w:val="24"/>
        </w:rPr>
        <w:t xml:space="preserve"> without any increase in tax rates</w:t>
      </w:r>
      <w:r w:rsidR="00E04A4F" w:rsidRPr="003C4F44">
        <w:rPr>
          <w:rFonts w:ascii="Times New Roman" w:hAnsi="Times New Roman" w:cs="Times New Roman"/>
          <w:sz w:val="24"/>
          <w:szCs w:val="24"/>
        </w:rPr>
        <w:t>. This means government would have more revenue to spend on caring for the most vulnerable</w:t>
      </w:r>
      <w:r>
        <w:rPr>
          <w:rFonts w:ascii="Times New Roman" w:hAnsi="Times New Roman" w:cs="Times New Roman"/>
          <w:sz w:val="24"/>
          <w:szCs w:val="24"/>
        </w:rPr>
        <w:t xml:space="preserve"> without demanding a larger slice of the economic pie.</w:t>
      </w:r>
      <w:r w:rsidR="00E04A4F" w:rsidRPr="003C4F44">
        <w:rPr>
          <w:rFonts w:ascii="Times New Roman" w:hAnsi="Times New Roman" w:cs="Times New Roman"/>
          <w:sz w:val="24"/>
          <w:szCs w:val="24"/>
        </w:rPr>
        <w:t xml:space="preserve"> </w:t>
      </w:r>
    </w:p>
    <w:p w14:paraId="54197CF0" w14:textId="266A97F1" w:rsidR="00366ABA" w:rsidRPr="003C4F44" w:rsidRDefault="00E04A4F" w:rsidP="009F3786">
      <w:pPr>
        <w:jc w:val="both"/>
        <w:rPr>
          <w:rFonts w:ascii="Times New Roman" w:hAnsi="Times New Roman" w:cs="Times New Roman"/>
          <w:sz w:val="24"/>
          <w:szCs w:val="24"/>
        </w:rPr>
      </w:pPr>
      <w:r w:rsidRPr="003C4F44">
        <w:rPr>
          <w:rFonts w:ascii="Times New Roman" w:hAnsi="Times New Roman" w:cs="Times New Roman"/>
          <w:sz w:val="24"/>
          <w:szCs w:val="24"/>
        </w:rPr>
        <w:t>South Africa can roll back poverty, can provide much greater support for the unemployed, and can invest in new infrastructure and smart cities. It can do all of this and more if</w:t>
      </w:r>
      <w:r w:rsidR="00366ABA" w:rsidRPr="003C4F44">
        <w:rPr>
          <w:rFonts w:ascii="Times New Roman" w:hAnsi="Times New Roman" w:cs="Times New Roman"/>
          <w:sz w:val="24"/>
          <w:szCs w:val="24"/>
        </w:rPr>
        <w:t xml:space="preserve">, </w:t>
      </w:r>
      <w:r w:rsidRPr="003C4F44">
        <w:rPr>
          <w:rFonts w:ascii="Times New Roman" w:hAnsi="Times New Roman" w:cs="Times New Roman"/>
          <w:sz w:val="24"/>
          <w:szCs w:val="24"/>
        </w:rPr>
        <w:t>and only if</w:t>
      </w:r>
      <w:r w:rsidR="00366ABA" w:rsidRPr="003C4F44">
        <w:rPr>
          <w:rFonts w:ascii="Times New Roman" w:hAnsi="Times New Roman" w:cs="Times New Roman"/>
          <w:sz w:val="24"/>
          <w:szCs w:val="24"/>
        </w:rPr>
        <w:t xml:space="preserve">, </w:t>
      </w:r>
      <w:r w:rsidRPr="003C4F44">
        <w:rPr>
          <w:rFonts w:ascii="Times New Roman" w:hAnsi="Times New Roman" w:cs="Times New Roman"/>
          <w:sz w:val="24"/>
          <w:szCs w:val="24"/>
        </w:rPr>
        <w:t>it reaps the dividend of sustained higher economic growth. The converse is also true. So long as the economy stagnates, South Africa will not be able to afford these things.</w:t>
      </w:r>
    </w:p>
    <w:p w14:paraId="029990F4" w14:textId="423A14D7" w:rsidR="00366ABA" w:rsidRPr="003C4F44" w:rsidRDefault="00366ABA" w:rsidP="009F3786">
      <w:pPr>
        <w:jc w:val="both"/>
        <w:rPr>
          <w:rFonts w:ascii="Times New Roman" w:hAnsi="Times New Roman" w:cs="Times New Roman"/>
          <w:sz w:val="24"/>
          <w:szCs w:val="24"/>
        </w:rPr>
      </w:pPr>
      <w:r w:rsidRPr="003C4F44">
        <w:rPr>
          <w:rFonts w:ascii="Times New Roman" w:hAnsi="Times New Roman" w:cs="Times New Roman"/>
          <w:sz w:val="24"/>
          <w:szCs w:val="24"/>
        </w:rPr>
        <w:t>That is why making meaningful progress on a programme of wide</w:t>
      </w:r>
      <w:r w:rsidR="00C10A4F">
        <w:rPr>
          <w:rFonts w:ascii="Times New Roman" w:hAnsi="Times New Roman" w:cs="Times New Roman"/>
          <w:sz w:val="24"/>
          <w:szCs w:val="24"/>
        </w:rPr>
        <w:t>-</w:t>
      </w:r>
      <w:r w:rsidRPr="003C4F44">
        <w:rPr>
          <w:rFonts w:ascii="Times New Roman" w:hAnsi="Times New Roman" w:cs="Times New Roman"/>
          <w:sz w:val="24"/>
          <w:szCs w:val="24"/>
        </w:rPr>
        <w:t>ranging economic reform</w:t>
      </w:r>
      <w:r w:rsidR="00C10A4F">
        <w:rPr>
          <w:rFonts w:ascii="Times New Roman" w:hAnsi="Times New Roman" w:cs="Times New Roman"/>
          <w:sz w:val="24"/>
          <w:szCs w:val="24"/>
        </w:rPr>
        <w:t>s</w:t>
      </w:r>
      <w:r w:rsidRPr="003C4F44">
        <w:rPr>
          <w:rFonts w:ascii="Times New Roman" w:hAnsi="Times New Roman" w:cs="Times New Roman"/>
          <w:sz w:val="24"/>
          <w:szCs w:val="24"/>
        </w:rPr>
        <w:t xml:space="preserve"> is so essential to position the economy for growth. </w:t>
      </w:r>
    </w:p>
    <w:p w14:paraId="1FB8B53B" w14:textId="27D47192" w:rsidR="00366ABA" w:rsidRPr="003C4F44" w:rsidRDefault="00366ABA"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In Figure 4 we show how achieving economic growth of </w:t>
      </w:r>
      <w:r w:rsidRPr="003C4F44">
        <w:rPr>
          <w:rFonts w:ascii="Times New Roman" w:hAnsi="Times New Roman" w:cs="Times New Roman"/>
          <w:sz w:val="24"/>
          <w:szCs w:val="24"/>
          <w:u w:val="single"/>
        </w:rPr>
        <w:t>just 1.5 percentage points</w:t>
      </w:r>
      <w:r w:rsidRPr="003C4F44">
        <w:rPr>
          <w:rFonts w:ascii="Times New Roman" w:hAnsi="Times New Roman" w:cs="Times New Roman"/>
          <w:sz w:val="24"/>
          <w:szCs w:val="24"/>
        </w:rPr>
        <w:t xml:space="preserve"> above the current average growth rate, </w:t>
      </w:r>
      <w:r w:rsidRPr="00E96CA9">
        <w:rPr>
          <w:rFonts w:ascii="Times New Roman" w:hAnsi="Times New Roman" w:cs="Times New Roman"/>
          <w:sz w:val="24"/>
          <w:szCs w:val="24"/>
          <w:u w:val="single"/>
        </w:rPr>
        <w:t>resolves the national debt crisis</w:t>
      </w:r>
      <w:r w:rsidRPr="003C4F44">
        <w:rPr>
          <w:rFonts w:ascii="Times New Roman" w:hAnsi="Times New Roman" w:cs="Times New Roman"/>
          <w:sz w:val="24"/>
          <w:szCs w:val="24"/>
        </w:rPr>
        <w:t xml:space="preserve">. </w:t>
      </w:r>
    </w:p>
    <w:p w14:paraId="5711D651" w14:textId="2852F2F2" w:rsidR="00366ABA" w:rsidRPr="003C4F44" w:rsidRDefault="00366ABA"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This is why the DA is obsessed with achieving higher economic growth, and why the government’s inability to achieve reform is so disappointing. </w:t>
      </w:r>
    </w:p>
    <w:p w14:paraId="0D512B98" w14:textId="14EFA63D" w:rsidR="00E5431C" w:rsidRPr="003C4F44" w:rsidRDefault="00E5431C"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The DA is now leading the growth and reform agenda. </w:t>
      </w:r>
    </w:p>
    <w:p w14:paraId="548557AD" w14:textId="1475F199" w:rsidR="00FC78D2" w:rsidRPr="003C4F44" w:rsidRDefault="00E5431C" w:rsidP="009F3786">
      <w:pPr>
        <w:jc w:val="both"/>
        <w:rPr>
          <w:rFonts w:ascii="Times New Roman" w:hAnsi="Times New Roman" w:cs="Times New Roman"/>
          <w:sz w:val="24"/>
          <w:szCs w:val="24"/>
        </w:rPr>
      </w:pPr>
      <w:r w:rsidRPr="003C4F44">
        <w:rPr>
          <w:rFonts w:ascii="Times New Roman" w:hAnsi="Times New Roman" w:cs="Times New Roman"/>
          <w:sz w:val="24"/>
          <w:szCs w:val="24"/>
        </w:rPr>
        <w:t>We will table key economic reforms in Parliament, and where we govern, we will drive local reforms</w:t>
      </w:r>
      <w:r w:rsidR="00FC78D2" w:rsidRPr="003C4F44">
        <w:rPr>
          <w:rFonts w:ascii="Times New Roman" w:hAnsi="Times New Roman" w:cs="Times New Roman"/>
          <w:sz w:val="24"/>
          <w:szCs w:val="24"/>
        </w:rPr>
        <w:t>.</w:t>
      </w:r>
    </w:p>
    <w:p w14:paraId="56143FC8" w14:textId="6F24236F" w:rsidR="00366ABA" w:rsidRPr="00F01677" w:rsidRDefault="00F01677" w:rsidP="00F01677">
      <w:pPr>
        <w:pStyle w:val="Caption"/>
        <w:jc w:val="center"/>
        <w:rPr>
          <w:rFonts w:ascii="Times New Roman" w:hAnsi="Times New Roman" w:cs="Times New Roman"/>
          <w:i w:val="0"/>
          <w:iCs w:val="0"/>
          <w:sz w:val="32"/>
          <w:szCs w:val="24"/>
        </w:rPr>
      </w:pPr>
      <w:bookmarkStart w:id="10" w:name="_Toc64813876"/>
      <w:r w:rsidRPr="00F01677">
        <w:rPr>
          <w:rFonts w:ascii="Times New Roman" w:hAnsi="Times New Roman" w:cs="Times New Roman"/>
          <w:sz w:val="22"/>
        </w:rPr>
        <w:t xml:space="preserve">Figure </w:t>
      </w:r>
      <w:r w:rsidRPr="00F01677">
        <w:rPr>
          <w:rFonts w:ascii="Times New Roman" w:hAnsi="Times New Roman" w:cs="Times New Roman"/>
          <w:sz w:val="22"/>
        </w:rPr>
        <w:fldChar w:fldCharType="begin"/>
      </w:r>
      <w:r w:rsidRPr="00F01677">
        <w:rPr>
          <w:rFonts w:ascii="Times New Roman" w:hAnsi="Times New Roman" w:cs="Times New Roman"/>
          <w:sz w:val="22"/>
        </w:rPr>
        <w:instrText xml:space="preserve"> SEQ Figure \* ARABIC </w:instrText>
      </w:r>
      <w:r w:rsidRPr="00F01677">
        <w:rPr>
          <w:rFonts w:ascii="Times New Roman" w:hAnsi="Times New Roman" w:cs="Times New Roman"/>
          <w:sz w:val="22"/>
        </w:rPr>
        <w:fldChar w:fldCharType="separate"/>
      </w:r>
      <w:r w:rsidRPr="00F01677">
        <w:rPr>
          <w:rFonts w:ascii="Times New Roman" w:hAnsi="Times New Roman" w:cs="Times New Roman"/>
          <w:noProof/>
          <w:sz w:val="22"/>
        </w:rPr>
        <w:t>4</w:t>
      </w:r>
      <w:r w:rsidRPr="00F01677">
        <w:rPr>
          <w:rFonts w:ascii="Times New Roman" w:hAnsi="Times New Roman" w:cs="Times New Roman"/>
          <w:sz w:val="22"/>
        </w:rPr>
        <w:fldChar w:fldCharType="end"/>
      </w:r>
      <w:r w:rsidRPr="00F01677">
        <w:rPr>
          <w:rFonts w:ascii="Times New Roman" w:hAnsi="Times New Roman" w:cs="Times New Roman"/>
          <w:sz w:val="22"/>
        </w:rPr>
        <w:t>: Government debt-to-GDP - The Growth Dividend – DA vs ANC</w:t>
      </w:r>
      <w:bookmarkEnd w:id="10"/>
    </w:p>
    <w:p w14:paraId="14949336" w14:textId="1AC605C4" w:rsidR="00FC78D2" w:rsidRPr="00355DB9" w:rsidRDefault="00355DB9" w:rsidP="009F3786">
      <w:pPr>
        <w:jc w:val="both"/>
        <w:rPr>
          <w:rFonts w:ascii="Times New Roman" w:hAnsi="Times New Roman" w:cs="Times New Roman"/>
          <w:sz w:val="24"/>
          <w:szCs w:val="24"/>
        </w:rPr>
      </w:pPr>
      <w:r>
        <w:rPr>
          <w:noProof/>
          <w:lang w:eastAsia="en-ZA"/>
        </w:rPr>
        <w:drawing>
          <wp:inline distT="0" distB="0" distL="0" distR="0" wp14:anchorId="1078B78F" wp14:editId="4492940D">
            <wp:extent cx="5731510" cy="27908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790825"/>
                    </a:xfrm>
                    <a:prstGeom prst="rect">
                      <a:avLst/>
                    </a:prstGeom>
                  </pic:spPr>
                </pic:pic>
              </a:graphicData>
            </a:graphic>
          </wp:inline>
        </w:drawing>
      </w:r>
    </w:p>
    <w:p w14:paraId="0D6A5A58" w14:textId="77777777" w:rsidR="00FC78D2" w:rsidRPr="003C4F44" w:rsidRDefault="00FC78D2" w:rsidP="009F3786">
      <w:pPr>
        <w:jc w:val="both"/>
        <w:rPr>
          <w:rFonts w:ascii="Times New Roman" w:hAnsi="Times New Roman" w:cs="Times New Roman"/>
          <w:b/>
          <w:bCs/>
          <w:sz w:val="24"/>
          <w:szCs w:val="24"/>
        </w:rPr>
      </w:pPr>
    </w:p>
    <w:p w14:paraId="0002615B" w14:textId="15C8BD58" w:rsidR="00FC78D2" w:rsidRPr="003C4F44" w:rsidRDefault="00FC78D2" w:rsidP="009F3786">
      <w:pPr>
        <w:pStyle w:val="Heading1"/>
        <w:jc w:val="both"/>
      </w:pPr>
      <w:bookmarkStart w:id="11" w:name="_Toc64815012"/>
      <w:r w:rsidRPr="003C4F44">
        <w:t xml:space="preserve">The DA’s core </w:t>
      </w:r>
      <w:r w:rsidR="003C4F44" w:rsidRPr="003C4F44">
        <w:t>additional spending proposals</w:t>
      </w:r>
      <w:r w:rsidRPr="003C4F44">
        <w:t>:</w:t>
      </w:r>
      <w:bookmarkEnd w:id="11"/>
      <w:r w:rsidRPr="003C4F44">
        <w:t xml:space="preserve"> </w:t>
      </w:r>
    </w:p>
    <w:p w14:paraId="6DA3EF99" w14:textId="1C7C61AA" w:rsidR="00FC78D2" w:rsidRPr="003C4F44" w:rsidRDefault="00FC78D2" w:rsidP="009F3786">
      <w:pPr>
        <w:pStyle w:val="Heading2"/>
        <w:numPr>
          <w:ilvl w:val="0"/>
          <w:numId w:val="23"/>
        </w:numPr>
        <w:jc w:val="both"/>
      </w:pPr>
      <w:bookmarkStart w:id="12" w:name="_Toc64815013"/>
      <w:r w:rsidRPr="003C4F44">
        <w:t>Fully funded vaccine rollout programme:</w:t>
      </w:r>
      <w:bookmarkEnd w:id="12"/>
    </w:p>
    <w:p w14:paraId="56FB976B" w14:textId="77777777" w:rsidR="00FC78D2" w:rsidRPr="003C4F44" w:rsidRDefault="00FC78D2"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The top new spending priority for the National Treasury should be the funding of a comprehensive nationwide vaccine rollout. </w:t>
      </w:r>
    </w:p>
    <w:p w14:paraId="067B19BF" w14:textId="41B81759" w:rsidR="00FC78D2" w:rsidRPr="003C4F44" w:rsidRDefault="00FC78D2" w:rsidP="009F3786">
      <w:pPr>
        <w:jc w:val="both"/>
        <w:rPr>
          <w:rFonts w:ascii="Times New Roman" w:hAnsi="Times New Roman" w:cs="Times New Roman"/>
          <w:sz w:val="24"/>
          <w:szCs w:val="24"/>
        </w:rPr>
      </w:pPr>
      <w:r w:rsidRPr="003C4F44">
        <w:rPr>
          <w:rFonts w:ascii="Times New Roman" w:hAnsi="Times New Roman" w:cs="Times New Roman"/>
          <w:sz w:val="24"/>
          <w:szCs w:val="24"/>
        </w:rPr>
        <w:t>Current estimates put the total costs of a rollout at roughly R20.6 billion to vaccinate 67% of the populace, notwithstanding differences between estimates. To vaccinate the entire population is estimated to cost around R30 billion.</w:t>
      </w:r>
      <w:r w:rsidR="00F01103">
        <w:rPr>
          <w:rStyle w:val="EndnoteReference"/>
          <w:rFonts w:ascii="Times New Roman" w:hAnsi="Times New Roman" w:cs="Times New Roman"/>
          <w:sz w:val="24"/>
          <w:szCs w:val="24"/>
        </w:rPr>
        <w:endnoteReference w:id="1"/>
      </w:r>
    </w:p>
    <w:p w14:paraId="13C9E999" w14:textId="2AE6BC35" w:rsidR="00FC78D2" w:rsidRPr="003C4F44" w:rsidRDefault="00FC78D2" w:rsidP="009F3786">
      <w:pPr>
        <w:jc w:val="both"/>
        <w:rPr>
          <w:rFonts w:ascii="Times New Roman" w:hAnsi="Times New Roman" w:cs="Times New Roman"/>
          <w:sz w:val="24"/>
          <w:szCs w:val="24"/>
        </w:rPr>
      </w:pPr>
      <w:r w:rsidRPr="003C4F44">
        <w:rPr>
          <w:rFonts w:ascii="Times New Roman" w:hAnsi="Times New Roman" w:cs="Times New Roman"/>
          <w:sz w:val="24"/>
          <w:szCs w:val="24"/>
        </w:rPr>
        <w:lastRenderedPageBreak/>
        <w:t>These estimates are based on the following distribution of vaccine options:</w:t>
      </w:r>
    </w:p>
    <w:p w14:paraId="4413550B" w14:textId="37395B69" w:rsidR="00FC78D2" w:rsidRPr="003C4F44" w:rsidRDefault="00FC78D2" w:rsidP="009F3786">
      <w:pPr>
        <w:pStyle w:val="ListParagraph"/>
        <w:numPr>
          <w:ilvl w:val="0"/>
          <w:numId w:val="12"/>
        </w:numPr>
        <w:jc w:val="both"/>
        <w:rPr>
          <w:rFonts w:ascii="Times New Roman" w:hAnsi="Times New Roman" w:cs="Times New Roman"/>
          <w:sz w:val="24"/>
          <w:szCs w:val="24"/>
        </w:rPr>
      </w:pPr>
      <w:r w:rsidRPr="003C4F44">
        <w:rPr>
          <w:rFonts w:ascii="Times New Roman" w:hAnsi="Times New Roman" w:cs="Times New Roman"/>
          <w:sz w:val="24"/>
          <w:szCs w:val="24"/>
        </w:rPr>
        <w:t>5% Moderna @ R536/dose</w:t>
      </w:r>
      <w:r w:rsidR="004541DE">
        <w:rPr>
          <w:rFonts w:ascii="Times New Roman" w:hAnsi="Times New Roman" w:cs="Times New Roman"/>
          <w:sz w:val="24"/>
          <w:szCs w:val="24"/>
        </w:rPr>
        <w:t xml:space="preserve"> (2-dose regimen)</w:t>
      </w:r>
    </w:p>
    <w:p w14:paraId="34B26542" w14:textId="2E7498B2" w:rsidR="00FC78D2" w:rsidRPr="003C4F44" w:rsidRDefault="00FC78D2" w:rsidP="009F3786">
      <w:pPr>
        <w:pStyle w:val="ListParagraph"/>
        <w:numPr>
          <w:ilvl w:val="0"/>
          <w:numId w:val="12"/>
        </w:numPr>
        <w:jc w:val="both"/>
        <w:rPr>
          <w:rFonts w:ascii="Times New Roman" w:hAnsi="Times New Roman" w:cs="Times New Roman"/>
          <w:sz w:val="24"/>
          <w:szCs w:val="24"/>
        </w:rPr>
      </w:pPr>
      <w:r w:rsidRPr="003C4F44">
        <w:rPr>
          <w:rFonts w:ascii="Times New Roman" w:hAnsi="Times New Roman" w:cs="Times New Roman"/>
          <w:sz w:val="24"/>
          <w:szCs w:val="24"/>
        </w:rPr>
        <w:t>5% Pfizer @ R299/dose</w:t>
      </w:r>
      <w:r w:rsidR="004541DE">
        <w:rPr>
          <w:rFonts w:ascii="Times New Roman" w:hAnsi="Times New Roman" w:cs="Times New Roman"/>
          <w:sz w:val="24"/>
          <w:szCs w:val="24"/>
        </w:rPr>
        <w:t xml:space="preserve"> (2-dose regimen)</w:t>
      </w:r>
    </w:p>
    <w:p w14:paraId="3AE35BC9" w14:textId="4A12BE6E" w:rsidR="00FC78D2" w:rsidRPr="003C4F44" w:rsidRDefault="00FC78D2" w:rsidP="009F3786">
      <w:pPr>
        <w:pStyle w:val="ListParagraph"/>
        <w:numPr>
          <w:ilvl w:val="0"/>
          <w:numId w:val="12"/>
        </w:numPr>
        <w:jc w:val="both"/>
        <w:rPr>
          <w:rFonts w:ascii="Times New Roman" w:hAnsi="Times New Roman" w:cs="Times New Roman"/>
          <w:sz w:val="24"/>
          <w:szCs w:val="24"/>
        </w:rPr>
      </w:pPr>
      <w:r w:rsidRPr="003C4F44">
        <w:rPr>
          <w:rFonts w:ascii="Times New Roman" w:hAnsi="Times New Roman" w:cs="Times New Roman"/>
          <w:sz w:val="24"/>
          <w:szCs w:val="24"/>
        </w:rPr>
        <w:t>70% AstraZeneca @ R54/dose</w:t>
      </w:r>
      <w:r w:rsidR="004541DE">
        <w:rPr>
          <w:rFonts w:ascii="Times New Roman" w:hAnsi="Times New Roman" w:cs="Times New Roman"/>
          <w:sz w:val="24"/>
          <w:szCs w:val="24"/>
        </w:rPr>
        <w:t xml:space="preserve"> (2-dose regimen)</w:t>
      </w:r>
    </w:p>
    <w:p w14:paraId="3F44FA72" w14:textId="4C204CAA" w:rsidR="00FC78D2" w:rsidRPr="003C4F44" w:rsidRDefault="00FC78D2" w:rsidP="009F3786">
      <w:pPr>
        <w:pStyle w:val="ListParagraph"/>
        <w:numPr>
          <w:ilvl w:val="0"/>
          <w:numId w:val="12"/>
        </w:numPr>
        <w:jc w:val="both"/>
        <w:rPr>
          <w:rFonts w:ascii="Times New Roman" w:hAnsi="Times New Roman" w:cs="Times New Roman"/>
          <w:sz w:val="24"/>
          <w:szCs w:val="24"/>
        </w:rPr>
      </w:pPr>
      <w:r w:rsidRPr="003C4F44">
        <w:rPr>
          <w:rFonts w:ascii="Times New Roman" w:hAnsi="Times New Roman" w:cs="Times New Roman"/>
          <w:sz w:val="24"/>
          <w:szCs w:val="24"/>
        </w:rPr>
        <w:t>20% Johnson &amp; Johnson @ R153/dose</w:t>
      </w:r>
      <w:r w:rsidR="004541DE">
        <w:rPr>
          <w:rFonts w:ascii="Times New Roman" w:hAnsi="Times New Roman" w:cs="Times New Roman"/>
          <w:sz w:val="24"/>
          <w:szCs w:val="24"/>
        </w:rPr>
        <w:t xml:space="preserve"> (single-dose regimen)</w:t>
      </w:r>
    </w:p>
    <w:p w14:paraId="5448CBBE" w14:textId="77777777" w:rsidR="00FC78D2" w:rsidRPr="003C4F44" w:rsidRDefault="00FC78D2" w:rsidP="009F3786">
      <w:pPr>
        <w:pStyle w:val="ListParagraph"/>
        <w:numPr>
          <w:ilvl w:val="0"/>
          <w:numId w:val="12"/>
        </w:numPr>
        <w:jc w:val="both"/>
        <w:rPr>
          <w:rFonts w:ascii="Times New Roman" w:hAnsi="Times New Roman" w:cs="Times New Roman"/>
          <w:sz w:val="24"/>
          <w:szCs w:val="24"/>
        </w:rPr>
      </w:pPr>
      <w:r w:rsidRPr="003C4F44">
        <w:rPr>
          <w:rFonts w:ascii="Times New Roman" w:hAnsi="Times New Roman" w:cs="Times New Roman"/>
          <w:sz w:val="24"/>
          <w:szCs w:val="24"/>
        </w:rPr>
        <w:t>R277 maximum logistics cost per dose</w:t>
      </w:r>
    </w:p>
    <w:p w14:paraId="07BD1A2F" w14:textId="04BF4678" w:rsidR="00FC78D2" w:rsidRPr="003C4F44" w:rsidRDefault="00FC78D2"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Considering the low efficacy of the AstraZeneca vaccine on the new variant, a revised estimate increases costs by about 5% to R31.5 billion if it’s assumed that the AstraZeneca and Johnson &amp; Johnson distribution percentages are simply switched out. </w:t>
      </w:r>
    </w:p>
    <w:p w14:paraId="360D36CE" w14:textId="4646E5A5" w:rsidR="00FC78D2" w:rsidRPr="00355D36" w:rsidRDefault="00FC78D2" w:rsidP="009F3786">
      <w:pPr>
        <w:jc w:val="both"/>
        <w:rPr>
          <w:rFonts w:ascii="Times New Roman" w:hAnsi="Times New Roman" w:cs="Times New Roman"/>
          <w:b/>
          <w:bCs/>
          <w:sz w:val="24"/>
          <w:szCs w:val="24"/>
        </w:rPr>
      </w:pPr>
      <w:r w:rsidRPr="00355D36">
        <w:rPr>
          <w:rFonts w:ascii="Times New Roman" w:hAnsi="Times New Roman" w:cs="Times New Roman"/>
          <w:b/>
          <w:bCs/>
          <w:sz w:val="24"/>
          <w:szCs w:val="24"/>
        </w:rPr>
        <w:t>We budget fully for this cost</w:t>
      </w:r>
      <w:r w:rsidR="002E4F2E">
        <w:rPr>
          <w:rFonts w:ascii="Times New Roman" w:hAnsi="Times New Roman" w:cs="Times New Roman"/>
          <w:b/>
          <w:bCs/>
          <w:sz w:val="24"/>
          <w:szCs w:val="24"/>
        </w:rPr>
        <w:t>:</w:t>
      </w:r>
      <w:r w:rsidR="00355D36" w:rsidRPr="00355D36">
        <w:rPr>
          <w:rFonts w:ascii="Times New Roman" w:hAnsi="Times New Roman" w:cs="Times New Roman"/>
          <w:b/>
          <w:bCs/>
          <w:sz w:val="24"/>
          <w:szCs w:val="24"/>
        </w:rPr>
        <w:t xml:space="preserve"> R35 billion. </w:t>
      </w:r>
    </w:p>
    <w:p w14:paraId="4D34A7EB" w14:textId="5679D1E1" w:rsidR="00285309" w:rsidRDefault="00FC78D2" w:rsidP="009F3786">
      <w:pPr>
        <w:jc w:val="both"/>
        <w:rPr>
          <w:rFonts w:ascii="Times New Roman" w:hAnsi="Times New Roman" w:cs="Times New Roman"/>
          <w:sz w:val="24"/>
          <w:szCs w:val="24"/>
        </w:rPr>
      </w:pPr>
      <w:r w:rsidRPr="003C4F44">
        <w:rPr>
          <w:rFonts w:ascii="Times New Roman" w:hAnsi="Times New Roman" w:cs="Times New Roman"/>
          <w:sz w:val="24"/>
          <w:szCs w:val="24"/>
        </w:rPr>
        <w:t>It would be unacceptable for the Minister to present anything less than full funding for the vaccine rollout. This would render the budget a failure</w:t>
      </w:r>
      <w:r w:rsidR="001A2C0C">
        <w:rPr>
          <w:rFonts w:ascii="Times New Roman" w:hAnsi="Times New Roman" w:cs="Times New Roman"/>
          <w:sz w:val="24"/>
          <w:szCs w:val="24"/>
        </w:rPr>
        <w:t xml:space="preserve">. </w:t>
      </w:r>
    </w:p>
    <w:p w14:paraId="1A758F70" w14:textId="306584C3" w:rsidR="001A2C0C" w:rsidRPr="003C4F44" w:rsidRDefault="001A2C0C" w:rsidP="009F3786">
      <w:pPr>
        <w:jc w:val="both"/>
        <w:rPr>
          <w:rFonts w:ascii="Times New Roman" w:hAnsi="Times New Roman" w:cs="Times New Roman"/>
          <w:sz w:val="24"/>
          <w:szCs w:val="24"/>
        </w:rPr>
      </w:pPr>
      <w:r>
        <w:rPr>
          <w:rFonts w:ascii="Times New Roman" w:hAnsi="Times New Roman" w:cs="Times New Roman"/>
          <w:sz w:val="24"/>
          <w:szCs w:val="24"/>
        </w:rPr>
        <w:t>Th</w:t>
      </w:r>
      <w:r w:rsidR="00B1456D">
        <w:rPr>
          <w:rFonts w:ascii="Times New Roman" w:hAnsi="Times New Roman" w:cs="Times New Roman"/>
          <w:sz w:val="24"/>
          <w:szCs w:val="24"/>
        </w:rPr>
        <w:t>is is both the morally right thing to do, and is the first duty of the government. But it also an economic ‘no brainer’, as the</w:t>
      </w:r>
      <w:r>
        <w:rPr>
          <w:rFonts w:ascii="Times New Roman" w:hAnsi="Times New Roman" w:cs="Times New Roman"/>
          <w:sz w:val="24"/>
          <w:szCs w:val="24"/>
        </w:rPr>
        <w:t xml:space="preserve"> cost of </w:t>
      </w:r>
      <w:r w:rsidR="00B1456D">
        <w:rPr>
          <w:rFonts w:ascii="Times New Roman" w:hAnsi="Times New Roman" w:cs="Times New Roman"/>
          <w:sz w:val="24"/>
          <w:szCs w:val="24"/>
        </w:rPr>
        <w:t xml:space="preserve">a comprehensive vaccine rollout is still a fraction of the economic losses associated with not vaccinating everyone. </w:t>
      </w:r>
    </w:p>
    <w:p w14:paraId="3B3F08CE" w14:textId="0B5DC9B9" w:rsidR="00FC78D2" w:rsidRPr="00B668F5" w:rsidRDefault="00FC78D2" w:rsidP="009F3786">
      <w:pPr>
        <w:pStyle w:val="Heading2"/>
        <w:numPr>
          <w:ilvl w:val="0"/>
          <w:numId w:val="23"/>
        </w:numPr>
        <w:jc w:val="both"/>
      </w:pPr>
      <w:bookmarkStart w:id="13" w:name="_Toc64815014"/>
      <w:r w:rsidRPr="00B668F5">
        <w:t>Protect social spending</w:t>
      </w:r>
      <w:r w:rsidR="003C4F44" w:rsidRPr="00B668F5">
        <w:t>:</w:t>
      </w:r>
      <w:bookmarkEnd w:id="13"/>
    </w:p>
    <w:p w14:paraId="0579A464" w14:textId="023C3D19" w:rsidR="003C4F44" w:rsidRDefault="003C4F44" w:rsidP="009F3786">
      <w:pPr>
        <w:jc w:val="both"/>
        <w:rPr>
          <w:rFonts w:ascii="Times New Roman" w:hAnsi="Times New Roman" w:cs="Times New Roman"/>
          <w:b/>
          <w:bCs/>
          <w:sz w:val="24"/>
          <w:szCs w:val="24"/>
        </w:rPr>
      </w:pPr>
      <w:r w:rsidRPr="003C4F44">
        <w:rPr>
          <w:rFonts w:ascii="Times New Roman" w:hAnsi="Times New Roman" w:cs="Times New Roman"/>
          <w:sz w:val="24"/>
          <w:szCs w:val="24"/>
        </w:rPr>
        <w:t xml:space="preserve">The poor and most vulnerable should not pay the price for years of </w:t>
      </w:r>
      <w:r>
        <w:rPr>
          <w:rFonts w:ascii="Times New Roman" w:hAnsi="Times New Roman" w:cs="Times New Roman"/>
          <w:sz w:val="24"/>
          <w:szCs w:val="24"/>
        </w:rPr>
        <w:t>bad</w:t>
      </w:r>
      <w:r w:rsidRPr="003C4F44">
        <w:rPr>
          <w:rFonts w:ascii="Times New Roman" w:hAnsi="Times New Roman" w:cs="Times New Roman"/>
          <w:sz w:val="24"/>
          <w:szCs w:val="24"/>
        </w:rPr>
        <w:t xml:space="preserve"> government and profligacy. Government spending on direct cash support for the poor should be protected from cuts at all costs. Indeed, we should be looking for ways to increase direct cash support for the poor, rather than cutting it. </w:t>
      </w:r>
      <w:r w:rsidRPr="003C4F44">
        <w:rPr>
          <w:rFonts w:ascii="Times New Roman" w:hAnsi="Times New Roman" w:cs="Times New Roman"/>
          <w:b/>
          <w:bCs/>
          <w:sz w:val="24"/>
          <w:szCs w:val="24"/>
        </w:rPr>
        <w:t xml:space="preserve">We are committed to protecting inflationary increases in social grants, health, and education. </w:t>
      </w:r>
    </w:p>
    <w:p w14:paraId="6C58039A" w14:textId="2529BA9B" w:rsidR="00285309" w:rsidRDefault="00355D36" w:rsidP="009F3786">
      <w:pPr>
        <w:jc w:val="both"/>
        <w:rPr>
          <w:rFonts w:ascii="Times New Roman" w:hAnsi="Times New Roman" w:cs="Times New Roman"/>
          <w:b/>
          <w:bCs/>
          <w:sz w:val="24"/>
          <w:szCs w:val="24"/>
        </w:rPr>
      </w:pPr>
      <w:r>
        <w:rPr>
          <w:rFonts w:ascii="Times New Roman" w:hAnsi="Times New Roman" w:cs="Times New Roman"/>
          <w:b/>
          <w:bCs/>
          <w:sz w:val="24"/>
          <w:szCs w:val="24"/>
        </w:rPr>
        <w:t xml:space="preserve">We budget for social grant increases of R30,1 billion over three years. </w:t>
      </w:r>
    </w:p>
    <w:p w14:paraId="3C42A745" w14:textId="030CB585" w:rsidR="00B1456D" w:rsidRPr="00B1456D" w:rsidRDefault="00B1456D" w:rsidP="009F3786">
      <w:pPr>
        <w:jc w:val="both"/>
        <w:rPr>
          <w:rFonts w:ascii="Times New Roman" w:hAnsi="Times New Roman" w:cs="Times New Roman"/>
          <w:b/>
          <w:bCs/>
          <w:sz w:val="24"/>
          <w:szCs w:val="24"/>
        </w:rPr>
      </w:pPr>
      <w:r w:rsidRPr="00B1456D">
        <w:rPr>
          <w:rFonts w:ascii="Times New Roman" w:hAnsi="Times New Roman" w:cs="Times New Roman"/>
          <w:sz w:val="24"/>
          <w:szCs w:val="24"/>
        </w:rPr>
        <w:t>Our projections assume the same number of grants is distributed, there would be fewer social grant recipients were the economy growing faster. Thus overall spending on grants over time would not necessarily be greater, but more meaningful per person.</w:t>
      </w:r>
    </w:p>
    <w:p w14:paraId="3C9318C6" w14:textId="2324FD98" w:rsidR="003C4F44" w:rsidRDefault="003C4F44" w:rsidP="009F3786">
      <w:pPr>
        <w:pStyle w:val="Heading2"/>
        <w:numPr>
          <w:ilvl w:val="0"/>
          <w:numId w:val="23"/>
        </w:numPr>
        <w:jc w:val="both"/>
      </w:pPr>
      <w:bookmarkStart w:id="14" w:name="_Toc64815015"/>
      <w:r>
        <w:t>Protect wages for frontline workers:</w:t>
      </w:r>
      <w:bookmarkEnd w:id="14"/>
      <w:r>
        <w:t xml:space="preserve"> </w:t>
      </w:r>
    </w:p>
    <w:p w14:paraId="6AA1306F" w14:textId="26D3A405" w:rsidR="00355D36" w:rsidRDefault="003C4F44" w:rsidP="009F3786">
      <w:pPr>
        <w:jc w:val="both"/>
        <w:rPr>
          <w:rFonts w:ascii="Times New Roman" w:hAnsi="Times New Roman" w:cs="Times New Roman"/>
          <w:sz w:val="24"/>
          <w:szCs w:val="24"/>
        </w:rPr>
      </w:pPr>
      <w:r w:rsidRPr="00355D36">
        <w:rPr>
          <w:rFonts w:ascii="Times New Roman" w:hAnsi="Times New Roman" w:cs="Times New Roman"/>
          <w:sz w:val="24"/>
          <w:szCs w:val="24"/>
        </w:rPr>
        <w:t>While we have written extensively about the need to lower the public wage bill, this burden should not fall on frontline  service delivery staff – mainly nurses, teachers, and police officers.</w:t>
      </w:r>
      <w:r w:rsidR="00B1456D">
        <w:rPr>
          <w:rFonts w:ascii="Times New Roman" w:hAnsi="Times New Roman" w:cs="Times New Roman"/>
          <w:sz w:val="24"/>
          <w:szCs w:val="24"/>
        </w:rPr>
        <w:t xml:space="preserve"> Workers at the lower end of the salary scale are less able to shoulder wage freezes. </w:t>
      </w:r>
      <w:r w:rsidR="00355D36" w:rsidRPr="00355D36">
        <w:rPr>
          <w:rFonts w:ascii="Times New Roman" w:hAnsi="Times New Roman" w:cs="Times New Roman"/>
          <w:sz w:val="24"/>
          <w:szCs w:val="24"/>
        </w:rPr>
        <w:t xml:space="preserve"> </w:t>
      </w:r>
    </w:p>
    <w:p w14:paraId="3B605525" w14:textId="6C66726D" w:rsidR="00355D36" w:rsidRPr="00355D36" w:rsidRDefault="00355D36" w:rsidP="009F3786">
      <w:pPr>
        <w:jc w:val="both"/>
        <w:rPr>
          <w:rFonts w:ascii="Times New Roman" w:hAnsi="Times New Roman" w:cs="Times New Roman"/>
          <w:sz w:val="24"/>
          <w:szCs w:val="24"/>
        </w:rPr>
      </w:pPr>
      <w:r w:rsidRPr="00355D36">
        <w:rPr>
          <w:rFonts w:ascii="Times New Roman" w:hAnsi="Times New Roman" w:cs="Times New Roman"/>
          <w:b/>
          <w:bCs/>
          <w:sz w:val="24"/>
          <w:szCs w:val="24"/>
        </w:rPr>
        <w:t>We budget for inflationary increases for all frontline staff, defined as occupation specific dispensation staff (see discussion and figures below).</w:t>
      </w:r>
    </w:p>
    <w:p w14:paraId="7BDF5206" w14:textId="69C01E5F" w:rsidR="003C4F44" w:rsidRDefault="00355D36" w:rsidP="009F3786">
      <w:pPr>
        <w:pStyle w:val="Heading2"/>
        <w:numPr>
          <w:ilvl w:val="0"/>
          <w:numId w:val="23"/>
        </w:numPr>
        <w:jc w:val="both"/>
      </w:pPr>
      <w:bookmarkStart w:id="15" w:name="_Toc64815016"/>
      <w:r>
        <w:t xml:space="preserve">Budgeting for growth – </w:t>
      </w:r>
      <w:r w:rsidR="00DF3117">
        <w:t>protecting the public from</w:t>
      </w:r>
      <w:r>
        <w:t xml:space="preserve"> loadshedding:</w:t>
      </w:r>
      <w:bookmarkEnd w:id="15"/>
    </w:p>
    <w:p w14:paraId="72D64FDC" w14:textId="4F8ADFBB" w:rsidR="00355D36" w:rsidRDefault="00355D36" w:rsidP="009F3786">
      <w:pPr>
        <w:jc w:val="both"/>
        <w:rPr>
          <w:rFonts w:ascii="Times New Roman" w:hAnsi="Times New Roman" w:cs="Times New Roman"/>
          <w:sz w:val="24"/>
          <w:szCs w:val="24"/>
        </w:rPr>
      </w:pPr>
      <w:r w:rsidRPr="00355D36">
        <w:rPr>
          <w:rFonts w:ascii="Times New Roman" w:hAnsi="Times New Roman" w:cs="Times New Roman"/>
          <w:sz w:val="24"/>
          <w:szCs w:val="24"/>
        </w:rPr>
        <w:t xml:space="preserve">We cannot hope to grow our economy so long as it is strangled by loadshedding. </w:t>
      </w:r>
    </w:p>
    <w:p w14:paraId="1DB5EA7E" w14:textId="1AECA47F" w:rsidR="00DF3117" w:rsidRDefault="00DF3117" w:rsidP="009F3786">
      <w:pPr>
        <w:jc w:val="both"/>
        <w:rPr>
          <w:rFonts w:ascii="Times New Roman" w:hAnsi="Times New Roman" w:cs="Times New Roman"/>
          <w:sz w:val="24"/>
          <w:szCs w:val="24"/>
        </w:rPr>
      </w:pPr>
      <w:r>
        <w:rPr>
          <w:rFonts w:ascii="Times New Roman" w:hAnsi="Times New Roman" w:cs="Times New Roman"/>
          <w:sz w:val="24"/>
          <w:szCs w:val="24"/>
        </w:rPr>
        <w:t xml:space="preserve">Eskom will not stop loadshedding in the medium term, and so we must find a way to make the economy less dependent on Eskom power. </w:t>
      </w:r>
    </w:p>
    <w:p w14:paraId="036F4953" w14:textId="72C3D33D" w:rsidR="00DF3117" w:rsidRDefault="00DF3117" w:rsidP="009F3786">
      <w:pPr>
        <w:jc w:val="both"/>
        <w:rPr>
          <w:rFonts w:ascii="Times New Roman" w:hAnsi="Times New Roman" w:cs="Times New Roman"/>
          <w:sz w:val="24"/>
          <w:szCs w:val="24"/>
        </w:rPr>
      </w:pPr>
      <w:r>
        <w:rPr>
          <w:rFonts w:ascii="Times New Roman" w:hAnsi="Times New Roman" w:cs="Times New Roman"/>
          <w:sz w:val="24"/>
          <w:szCs w:val="24"/>
        </w:rPr>
        <w:t xml:space="preserve">Where the DA governs, we will pursue buying independent power to end loadshedding. </w:t>
      </w:r>
    </w:p>
    <w:p w14:paraId="088AB316" w14:textId="77777777" w:rsidR="00DE37E7" w:rsidRDefault="00DF3117" w:rsidP="009F3786">
      <w:pPr>
        <w:jc w:val="both"/>
        <w:rPr>
          <w:rFonts w:ascii="Times New Roman" w:hAnsi="Times New Roman" w:cs="Times New Roman"/>
          <w:sz w:val="24"/>
          <w:szCs w:val="24"/>
        </w:rPr>
      </w:pPr>
      <w:r>
        <w:rPr>
          <w:rFonts w:ascii="Times New Roman" w:hAnsi="Times New Roman" w:cs="Times New Roman"/>
          <w:sz w:val="24"/>
          <w:szCs w:val="24"/>
        </w:rPr>
        <w:t xml:space="preserve">To support this, we propose that National Treasury establish a Cities Support Team to help cities procure independent power responsibly. </w:t>
      </w:r>
    </w:p>
    <w:p w14:paraId="1BE0C92F" w14:textId="4A465DD6" w:rsidR="00355D36" w:rsidRDefault="00DF3117" w:rsidP="009F3786">
      <w:pPr>
        <w:jc w:val="both"/>
        <w:rPr>
          <w:rFonts w:ascii="Times New Roman" w:hAnsi="Times New Roman" w:cs="Times New Roman"/>
          <w:sz w:val="24"/>
          <w:szCs w:val="24"/>
        </w:rPr>
      </w:pPr>
      <w:r w:rsidRPr="00DF3117">
        <w:rPr>
          <w:rFonts w:ascii="Times New Roman" w:hAnsi="Times New Roman" w:cs="Times New Roman"/>
          <w:b/>
          <w:bCs/>
          <w:sz w:val="24"/>
          <w:szCs w:val="24"/>
        </w:rPr>
        <w:lastRenderedPageBreak/>
        <w:t>We budget R250 million for this support.</w:t>
      </w:r>
      <w:r>
        <w:rPr>
          <w:rFonts w:ascii="Times New Roman" w:hAnsi="Times New Roman" w:cs="Times New Roman"/>
          <w:sz w:val="24"/>
          <w:szCs w:val="24"/>
        </w:rPr>
        <w:t xml:space="preserve"> </w:t>
      </w:r>
    </w:p>
    <w:p w14:paraId="37B6B5D3" w14:textId="29424011" w:rsidR="00DF3117" w:rsidRDefault="00DF3117" w:rsidP="009F3786">
      <w:pPr>
        <w:jc w:val="both"/>
        <w:rPr>
          <w:rFonts w:ascii="Times New Roman" w:hAnsi="Times New Roman" w:cs="Times New Roman"/>
          <w:sz w:val="24"/>
          <w:szCs w:val="24"/>
        </w:rPr>
      </w:pPr>
      <w:r>
        <w:rPr>
          <w:rFonts w:ascii="Times New Roman" w:hAnsi="Times New Roman" w:cs="Times New Roman"/>
          <w:sz w:val="24"/>
          <w:szCs w:val="24"/>
        </w:rPr>
        <w:t xml:space="preserve">We also budget R4 billion over the period for our </w:t>
      </w:r>
      <w:r w:rsidRPr="00DF3117">
        <w:rPr>
          <w:rFonts w:ascii="Times New Roman" w:hAnsi="Times New Roman" w:cs="Times New Roman"/>
          <w:b/>
          <w:bCs/>
          <w:sz w:val="24"/>
          <w:szCs w:val="24"/>
        </w:rPr>
        <w:t>Emergency Solar Power Rebate</w:t>
      </w:r>
      <w:r>
        <w:rPr>
          <w:rFonts w:ascii="Times New Roman" w:hAnsi="Times New Roman" w:cs="Times New Roman"/>
          <w:sz w:val="24"/>
          <w:szCs w:val="24"/>
        </w:rPr>
        <w:t xml:space="preserve">, which provides a R75 000 tax rebate for solar power installation in homes and businesses. This rebate would </w:t>
      </w:r>
      <w:r w:rsidRPr="003C4F44">
        <w:rPr>
          <w:rFonts w:ascii="Times New Roman" w:hAnsi="Times New Roman" w:cs="Times New Roman"/>
          <w:sz w:val="24"/>
          <w:szCs w:val="24"/>
        </w:rPr>
        <w:t>sav</w:t>
      </w:r>
      <w:r>
        <w:rPr>
          <w:rFonts w:ascii="Times New Roman" w:hAnsi="Times New Roman" w:cs="Times New Roman"/>
          <w:sz w:val="24"/>
          <w:szCs w:val="24"/>
        </w:rPr>
        <w:t>e</w:t>
      </w:r>
      <w:r w:rsidRPr="003C4F44">
        <w:rPr>
          <w:rFonts w:ascii="Times New Roman" w:hAnsi="Times New Roman" w:cs="Times New Roman"/>
          <w:sz w:val="24"/>
          <w:szCs w:val="24"/>
        </w:rPr>
        <w:t xml:space="preserve"> 480 mega-watts in electricity at an assumed</w:t>
      </w:r>
      <w:r>
        <w:rPr>
          <w:rFonts w:ascii="Times New Roman" w:hAnsi="Times New Roman" w:cs="Times New Roman"/>
          <w:sz w:val="24"/>
          <w:szCs w:val="24"/>
        </w:rPr>
        <w:t xml:space="preserve"> uptake of</w:t>
      </w:r>
      <w:r w:rsidRPr="003C4F44">
        <w:rPr>
          <w:rFonts w:ascii="Times New Roman" w:hAnsi="Times New Roman" w:cs="Times New Roman"/>
          <w:sz w:val="24"/>
          <w:szCs w:val="24"/>
        </w:rPr>
        <w:t xml:space="preserve"> 100 000 rebates</w:t>
      </w:r>
      <w:r>
        <w:rPr>
          <w:rFonts w:ascii="Times New Roman" w:hAnsi="Times New Roman" w:cs="Times New Roman"/>
          <w:sz w:val="24"/>
          <w:szCs w:val="24"/>
        </w:rPr>
        <w:t xml:space="preserve"> over 4 years.</w:t>
      </w:r>
      <w:r w:rsidR="00F01103">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p>
    <w:p w14:paraId="297F0DFF" w14:textId="3B1E6441" w:rsidR="00915EC7" w:rsidRPr="003C4F44" w:rsidRDefault="00DF3117" w:rsidP="009F3786">
      <w:pPr>
        <w:pStyle w:val="Heading1"/>
        <w:jc w:val="both"/>
      </w:pPr>
      <w:bookmarkStart w:id="16" w:name="_Toc64815017"/>
      <w:r w:rsidRPr="003C4F44">
        <w:t xml:space="preserve">The DA’s core </w:t>
      </w:r>
      <w:r>
        <w:t>proposals for</w:t>
      </w:r>
      <w:r w:rsidRPr="003C4F44">
        <w:t xml:space="preserve"> s</w:t>
      </w:r>
      <w:r w:rsidR="00915EC7">
        <w:t>avings</w:t>
      </w:r>
      <w:r w:rsidRPr="003C4F44">
        <w:t>:</w:t>
      </w:r>
      <w:bookmarkEnd w:id="16"/>
      <w:r w:rsidRPr="003C4F44">
        <w:t xml:space="preserve"> </w:t>
      </w:r>
    </w:p>
    <w:p w14:paraId="37348EEB" w14:textId="60D1ADCD" w:rsidR="00DF3117" w:rsidRPr="00B668F5" w:rsidRDefault="00DF3117" w:rsidP="009F3786">
      <w:pPr>
        <w:pStyle w:val="Heading2"/>
        <w:numPr>
          <w:ilvl w:val="0"/>
          <w:numId w:val="23"/>
        </w:numPr>
        <w:jc w:val="both"/>
      </w:pPr>
      <w:bookmarkStart w:id="17" w:name="_Toc64815018"/>
      <w:r w:rsidRPr="00B668F5">
        <w:t>The public wage bill</w:t>
      </w:r>
      <w:r w:rsidR="000E4EB3" w:rsidRPr="00B668F5">
        <w:t>:</w:t>
      </w:r>
      <w:bookmarkEnd w:id="17"/>
    </w:p>
    <w:p w14:paraId="5A8ADA15" w14:textId="2486466B" w:rsidR="00310BF2" w:rsidRPr="00310BF2" w:rsidRDefault="00310BF2" w:rsidP="009F3786">
      <w:pPr>
        <w:jc w:val="both"/>
        <w:rPr>
          <w:rFonts w:ascii="Times New Roman" w:hAnsi="Times New Roman" w:cs="Times New Roman"/>
          <w:sz w:val="24"/>
          <w:szCs w:val="24"/>
        </w:rPr>
      </w:pPr>
      <w:r>
        <w:rPr>
          <w:rFonts w:ascii="Times New Roman" w:hAnsi="Times New Roman" w:cs="Times New Roman"/>
          <w:sz w:val="24"/>
          <w:szCs w:val="24"/>
        </w:rPr>
        <w:t>T</w:t>
      </w:r>
      <w:r w:rsidRPr="00310BF2">
        <w:rPr>
          <w:rFonts w:ascii="Times New Roman" w:hAnsi="Times New Roman" w:cs="Times New Roman"/>
          <w:sz w:val="24"/>
          <w:szCs w:val="24"/>
        </w:rPr>
        <w:t>he DA proposes to cut t</w:t>
      </w:r>
      <w:r>
        <w:rPr>
          <w:rFonts w:ascii="Times New Roman" w:hAnsi="Times New Roman" w:cs="Times New Roman"/>
          <w:sz w:val="24"/>
          <w:szCs w:val="24"/>
        </w:rPr>
        <w:t>he wage bill by:</w:t>
      </w:r>
    </w:p>
    <w:p w14:paraId="3B783293" w14:textId="09B3838F" w:rsidR="00310BF2" w:rsidRDefault="00310BF2" w:rsidP="009F3786">
      <w:pPr>
        <w:jc w:val="both"/>
        <w:rPr>
          <w:rFonts w:ascii="Times New Roman" w:hAnsi="Times New Roman" w:cs="Times New Roman"/>
          <w:sz w:val="24"/>
          <w:szCs w:val="24"/>
        </w:rPr>
      </w:pPr>
      <w:r w:rsidRPr="00310BF2">
        <w:rPr>
          <w:rFonts w:ascii="Times New Roman" w:hAnsi="Times New Roman" w:cs="Times New Roman"/>
          <w:sz w:val="24"/>
          <w:szCs w:val="24"/>
        </w:rPr>
        <w:t>•</w:t>
      </w:r>
      <w:r w:rsidRPr="00310BF2">
        <w:rPr>
          <w:rFonts w:ascii="Times New Roman" w:hAnsi="Times New Roman" w:cs="Times New Roman"/>
          <w:sz w:val="24"/>
          <w:szCs w:val="24"/>
        </w:rPr>
        <w:tab/>
        <w:t xml:space="preserve">Freezing the wages </w:t>
      </w:r>
      <w:r w:rsidR="00B1456D">
        <w:rPr>
          <w:rFonts w:ascii="Times New Roman" w:hAnsi="Times New Roman" w:cs="Times New Roman"/>
          <w:sz w:val="24"/>
          <w:szCs w:val="24"/>
        </w:rPr>
        <w:t xml:space="preserve">of </w:t>
      </w:r>
      <w:r w:rsidRPr="00310BF2">
        <w:rPr>
          <w:rFonts w:ascii="Times New Roman" w:hAnsi="Times New Roman" w:cs="Times New Roman"/>
          <w:sz w:val="24"/>
          <w:szCs w:val="24"/>
        </w:rPr>
        <w:t>public servants not covered by the Occupation Specific Dispensation (OSD) (including the likes of head-office managers and supervisors)</w:t>
      </w:r>
      <w:r w:rsidR="000E4EB3">
        <w:rPr>
          <w:rFonts w:ascii="Times New Roman" w:hAnsi="Times New Roman" w:cs="Times New Roman"/>
          <w:sz w:val="24"/>
          <w:szCs w:val="24"/>
        </w:rPr>
        <w:t xml:space="preserve"> </w:t>
      </w:r>
      <w:r w:rsidRPr="00310BF2">
        <w:rPr>
          <w:rFonts w:ascii="Times New Roman" w:hAnsi="Times New Roman" w:cs="Times New Roman"/>
          <w:sz w:val="24"/>
          <w:szCs w:val="24"/>
        </w:rPr>
        <w:t>over the three-year MTEF period. This would yie</w:t>
      </w:r>
      <w:r>
        <w:rPr>
          <w:rFonts w:ascii="Times New Roman" w:hAnsi="Times New Roman" w:cs="Times New Roman"/>
          <w:sz w:val="24"/>
          <w:szCs w:val="24"/>
        </w:rPr>
        <w:t>ld</w:t>
      </w:r>
      <w:r w:rsidR="000E4EB3">
        <w:rPr>
          <w:rFonts w:ascii="Times New Roman" w:hAnsi="Times New Roman" w:cs="Times New Roman"/>
          <w:sz w:val="24"/>
          <w:szCs w:val="24"/>
        </w:rPr>
        <w:t xml:space="preserve"> savings of</w:t>
      </w:r>
      <w:r>
        <w:rPr>
          <w:rFonts w:ascii="Times New Roman" w:hAnsi="Times New Roman" w:cs="Times New Roman"/>
          <w:sz w:val="24"/>
          <w:szCs w:val="24"/>
        </w:rPr>
        <w:t xml:space="preserve"> R</w:t>
      </w:r>
      <w:r w:rsidR="00350D56">
        <w:rPr>
          <w:rFonts w:ascii="Times New Roman" w:hAnsi="Times New Roman" w:cs="Times New Roman"/>
          <w:sz w:val="24"/>
          <w:szCs w:val="24"/>
        </w:rPr>
        <w:t>116.7</w:t>
      </w:r>
      <w:r>
        <w:rPr>
          <w:rFonts w:ascii="Times New Roman" w:hAnsi="Times New Roman" w:cs="Times New Roman"/>
          <w:sz w:val="24"/>
          <w:szCs w:val="24"/>
        </w:rPr>
        <w:t xml:space="preserve"> billion;</w:t>
      </w:r>
    </w:p>
    <w:p w14:paraId="25661EFE" w14:textId="12A916FD" w:rsidR="00915EC7" w:rsidRPr="000E4EB3" w:rsidRDefault="00310BF2" w:rsidP="009F3786">
      <w:pPr>
        <w:jc w:val="both"/>
        <w:rPr>
          <w:rFonts w:ascii="Times New Roman" w:hAnsi="Times New Roman" w:cs="Times New Roman"/>
          <w:sz w:val="24"/>
          <w:szCs w:val="24"/>
        </w:rPr>
      </w:pPr>
      <w:r w:rsidRPr="00310BF2">
        <w:rPr>
          <w:rFonts w:ascii="Times New Roman" w:hAnsi="Times New Roman" w:cs="Times New Roman"/>
          <w:sz w:val="24"/>
          <w:szCs w:val="24"/>
        </w:rPr>
        <w:t>•</w:t>
      </w:r>
      <w:r w:rsidRPr="00310BF2">
        <w:rPr>
          <w:rFonts w:ascii="Times New Roman" w:hAnsi="Times New Roman" w:cs="Times New Roman"/>
          <w:sz w:val="24"/>
          <w:szCs w:val="24"/>
        </w:rPr>
        <w:tab/>
        <w:t>Ensuring that the 66.3% of public servants covered by OSD receive inflation-linked increases over the MTEF period. In order to achieve this and stay within the deficit target, the government needs to mobilize an additional R9.55 billion. This can be achieved by reducing the number of managers at non-OSD salary levels 11 to 16.</w:t>
      </w:r>
      <w:r w:rsidR="001E3334">
        <w:rPr>
          <w:rStyle w:val="EndnoteReference"/>
          <w:rFonts w:ascii="Times New Roman" w:hAnsi="Times New Roman" w:cs="Times New Roman"/>
          <w:sz w:val="24"/>
          <w:szCs w:val="24"/>
        </w:rPr>
        <w:endnoteReference w:id="3"/>
      </w:r>
    </w:p>
    <w:p w14:paraId="1BB40B60" w14:textId="13198641" w:rsidR="00DF3117" w:rsidRPr="000E4EB3" w:rsidRDefault="000E4EB3" w:rsidP="009F3786">
      <w:pPr>
        <w:pStyle w:val="Heading2"/>
        <w:numPr>
          <w:ilvl w:val="0"/>
          <w:numId w:val="23"/>
        </w:numPr>
        <w:jc w:val="both"/>
      </w:pPr>
      <w:bookmarkStart w:id="18" w:name="_Toc64815019"/>
      <w:r>
        <w:t>Post</w:t>
      </w:r>
      <w:r w:rsidR="00DF3117" w:rsidRPr="000E4EB3">
        <w:t xml:space="preserve"> reduction of 9000</w:t>
      </w:r>
      <w:r>
        <w:t>:</w:t>
      </w:r>
      <w:bookmarkEnd w:id="18"/>
    </w:p>
    <w:p w14:paraId="73CA1036" w14:textId="46CABC2C" w:rsidR="002A1FD2" w:rsidRDefault="002E4F2E" w:rsidP="009F3786">
      <w:pPr>
        <w:jc w:val="both"/>
        <w:rPr>
          <w:rFonts w:ascii="Times New Roman" w:hAnsi="Times New Roman" w:cs="Times New Roman"/>
          <w:sz w:val="24"/>
          <w:szCs w:val="24"/>
        </w:rPr>
      </w:pPr>
      <w:r w:rsidRPr="002E4F2E">
        <w:rPr>
          <w:rFonts w:ascii="Times New Roman" w:hAnsi="Times New Roman" w:cs="Times New Roman"/>
          <w:sz w:val="24"/>
          <w:szCs w:val="24"/>
        </w:rPr>
        <w:t>In addition to the R</w:t>
      </w:r>
      <w:r w:rsidR="00C41B56">
        <w:rPr>
          <w:rFonts w:ascii="Times New Roman" w:hAnsi="Times New Roman" w:cs="Times New Roman"/>
          <w:sz w:val="24"/>
          <w:szCs w:val="24"/>
        </w:rPr>
        <w:t>116.7</w:t>
      </w:r>
      <w:r w:rsidRPr="002E4F2E">
        <w:rPr>
          <w:rFonts w:ascii="Times New Roman" w:hAnsi="Times New Roman" w:cs="Times New Roman"/>
          <w:sz w:val="24"/>
          <w:szCs w:val="24"/>
        </w:rPr>
        <w:t xml:space="preserve"> billion that would be saved by freezing non-OSD salaries, the government can save another R29.4 billion over the MTEF period </w:t>
      </w:r>
      <w:r w:rsidR="002A1FD2">
        <w:rPr>
          <w:rFonts w:ascii="Times New Roman" w:hAnsi="Times New Roman" w:cs="Times New Roman"/>
          <w:sz w:val="24"/>
          <w:szCs w:val="24"/>
        </w:rPr>
        <w:t>by reducing the number of ‘millionaire managers’</w:t>
      </w:r>
      <w:r w:rsidRPr="002E4F2E">
        <w:rPr>
          <w:rFonts w:ascii="Times New Roman" w:hAnsi="Times New Roman" w:cs="Times New Roman"/>
          <w:sz w:val="24"/>
          <w:szCs w:val="24"/>
        </w:rPr>
        <w:t xml:space="preserve"> </w:t>
      </w:r>
      <w:r w:rsidR="002A1FD2">
        <w:rPr>
          <w:rFonts w:ascii="Times New Roman" w:hAnsi="Times New Roman" w:cs="Times New Roman"/>
          <w:sz w:val="24"/>
          <w:szCs w:val="24"/>
        </w:rPr>
        <w:t xml:space="preserve">in the civil service. There is substantial evidence that head office managers in the civil service are significantly overpaid compared to similar positions in the private sector. These ‘millionaire managers’ are often not involved in direct service delivery related roles. </w:t>
      </w:r>
    </w:p>
    <w:p w14:paraId="2E8E7AFC" w14:textId="73C3927D" w:rsidR="00915EC7" w:rsidRPr="002A1FD2" w:rsidRDefault="002A1FD2" w:rsidP="009F3786">
      <w:pPr>
        <w:jc w:val="both"/>
        <w:rPr>
          <w:rFonts w:ascii="Times New Roman" w:hAnsi="Times New Roman" w:cs="Times New Roman"/>
          <w:sz w:val="24"/>
          <w:szCs w:val="24"/>
        </w:rPr>
      </w:pPr>
      <w:r>
        <w:rPr>
          <w:rFonts w:ascii="Times New Roman" w:hAnsi="Times New Roman" w:cs="Times New Roman"/>
          <w:sz w:val="24"/>
          <w:szCs w:val="24"/>
        </w:rPr>
        <w:t xml:space="preserve">This saving would entail </w:t>
      </w:r>
      <w:r w:rsidR="00B1456D">
        <w:rPr>
          <w:rFonts w:ascii="Times New Roman" w:hAnsi="Times New Roman" w:cs="Times New Roman"/>
          <w:sz w:val="24"/>
          <w:szCs w:val="24"/>
        </w:rPr>
        <w:t xml:space="preserve">net </w:t>
      </w:r>
      <w:r w:rsidR="002E4F2E" w:rsidRPr="002E4F2E">
        <w:rPr>
          <w:rFonts w:ascii="Times New Roman" w:hAnsi="Times New Roman" w:cs="Times New Roman"/>
          <w:sz w:val="24"/>
          <w:szCs w:val="24"/>
        </w:rPr>
        <w:t xml:space="preserve">retrenchments until the number of </w:t>
      </w:r>
      <w:r w:rsidR="000E4EB3">
        <w:rPr>
          <w:rFonts w:ascii="Times New Roman" w:hAnsi="Times New Roman" w:cs="Times New Roman"/>
          <w:sz w:val="24"/>
          <w:szCs w:val="24"/>
        </w:rPr>
        <w:t>posts</w:t>
      </w:r>
      <w:r w:rsidR="002E4F2E" w:rsidRPr="002E4F2E">
        <w:rPr>
          <w:rFonts w:ascii="Times New Roman" w:hAnsi="Times New Roman" w:cs="Times New Roman"/>
          <w:sz w:val="24"/>
          <w:szCs w:val="24"/>
        </w:rPr>
        <w:t xml:space="preserve"> is reduced by a third – approximately 9 </w:t>
      </w:r>
      <w:r>
        <w:rPr>
          <w:rFonts w:ascii="Times New Roman" w:hAnsi="Times New Roman" w:cs="Times New Roman"/>
          <w:sz w:val="24"/>
          <w:szCs w:val="24"/>
        </w:rPr>
        <w:t>000</w:t>
      </w:r>
      <w:r w:rsidR="002E4F2E" w:rsidRPr="002E4F2E">
        <w:rPr>
          <w:rFonts w:ascii="Times New Roman" w:hAnsi="Times New Roman" w:cs="Times New Roman"/>
          <w:sz w:val="24"/>
          <w:szCs w:val="24"/>
        </w:rPr>
        <w:t xml:space="preserve"> posts.</w:t>
      </w:r>
      <w:r w:rsidR="000E4EB3">
        <w:rPr>
          <w:rFonts w:ascii="Times New Roman" w:hAnsi="Times New Roman" w:cs="Times New Roman"/>
          <w:sz w:val="24"/>
          <w:szCs w:val="24"/>
        </w:rPr>
        <w:t xml:space="preserve"> </w:t>
      </w:r>
      <w:r>
        <w:rPr>
          <w:rFonts w:ascii="Times New Roman" w:hAnsi="Times New Roman" w:cs="Times New Roman"/>
          <w:sz w:val="24"/>
          <w:szCs w:val="24"/>
        </w:rPr>
        <w:t>Some of these posts are already vacant, and so actual headcount reduction would be lower.</w:t>
      </w:r>
      <w:r w:rsidR="001E3334">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w:t>
      </w:r>
    </w:p>
    <w:p w14:paraId="0DE2F70F" w14:textId="1A2819B2" w:rsidR="00DF3117" w:rsidRPr="00285309" w:rsidRDefault="00285309" w:rsidP="009F3786">
      <w:pPr>
        <w:pStyle w:val="Heading2"/>
        <w:numPr>
          <w:ilvl w:val="0"/>
          <w:numId w:val="23"/>
        </w:numPr>
        <w:jc w:val="both"/>
      </w:pPr>
      <w:bookmarkStart w:id="19" w:name="_Toc64815020"/>
      <w:r>
        <w:t>Nominal freeze</w:t>
      </w:r>
      <w:r w:rsidR="00DF3117" w:rsidRPr="00285309">
        <w:t xml:space="preserve"> on other departments</w:t>
      </w:r>
      <w:bookmarkEnd w:id="19"/>
    </w:p>
    <w:p w14:paraId="49383BCF" w14:textId="177C605B" w:rsidR="00F4190F" w:rsidRDefault="00285309" w:rsidP="009F3786">
      <w:pPr>
        <w:jc w:val="both"/>
        <w:rPr>
          <w:rFonts w:ascii="Times New Roman" w:hAnsi="Times New Roman" w:cs="Times New Roman"/>
          <w:sz w:val="24"/>
          <w:szCs w:val="24"/>
        </w:rPr>
      </w:pPr>
      <w:r>
        <w:rPr>
          <w:rFonts w:ascii="Times New Roman" w:hAnsi="Times New Roman" w:cs="Times New Roman"/>
          <w:sz w:val="24"/>
          <w:szCs w:val="24"/>
        </w:rPr>
        <w:t xml:space="preserve">Spending increases should be focused on </w:t>
      </w:r>
      <w:r w:rsidR="00F4190F">
        <w:rPr>
          <w:rFonts w:ascii="Times New Roman" w:hAnsi="Times New Roman" w:cs="Times New Roman"/>
          <w:sz w:val="24"/>
          <w:szCs w:val="24"/>
        </w:rPr>
        <w:t>protection for the most poor and vulnerable</w:t>
      </w:r>
      <w:r>
        <w:rPr>
          <w:rFonts w:ascii="Times New Roman" w:hAnsi="Times New Roman" w:cs="Times New Roman"/>
          <w:sz w:val="24"/>
          <w:szCs w:val="24"/>
        </w:rPr>
        <w:t xml:space="preserve">. </w:t>
      </w:r>
      <w:r w:rsidR="00B1456D">
        <w:rPr>
          <w:rFonts w:ascii="Times New Roman" w:hAnsi="Times New Roman" w:cs="Times New Roman"/>
          <w:sz w:val="24"/>
          <w:szCs w:val="24"/>
        </w:rPr>
        <w:t>And</w:t>
      </w:r>
      <w:r w:rsidR="00F4190F">
        <w:rPr>
          <w:rFonts w:ascii="Times New Roman" w:hAnsi="Times New Roman" w:cs="Times New Roman"/>
          <w:sz w:val="24"/>
          <w:szCs w:val="24"/>
        </w:rPr>
        <w:t xml:space="preserve"> if debt is to be brought under control,</w:t>
      </w:r>
      <w:r>
        <w:rPr>
          <w:rFonts w:ascii="Times New Roman" w:hAnsi="Times New Roman" w:cs="Times New Roman"/>
          <w:sz w:val="24"/>
          <w:szCs w:val="24"/>
        </w:rPr>
        <w:t xml:space="preserve"> departments</w:t>
      </w:r>
      <w:r w:rsidR="00F4190F">
        <w:rPr>
          <w:rFonts w:ascii="Times New Roman" w:hAnsi="Times New Roman" w:cs="Times New Roman"/>
          <w:sz w:val="24"/>
          <w:szCs w:val="24"/>
        </w:rPr>
        <w:t xml:space="preserve"> which do not deliver core services on which the public rely,</w:t>
      </w:r>
      <w:r>
        <w:rPr>
          <w:rFonts w:ascii="Times New Roman" w:hAnsi="Times New Roman" w:cs="Times New Roman"/>
          <w:sz w:val="24"/>
          <w:szCs w:val="24"/>
        </w:rPr>
        <w:t xml:space="preserve"> will need</w:t>
      </w:r>
      <w:r w:rsidR="00F4190F">
        <w:rPr>
          <w:rFonts w:ascii="Times New Roman" w:hAnsi="Times New Roman" w:cs="Times New Roman"/>
          <w:sz w:val="24"/>
          <w:szCs w:val="24"/>
        </w:rPr>
        <w:t xml:space="preserve"> to have their budgets maintained at current nominal levels throughout the MTEF.</w:t>
      </w:r>
    </w:p>
    <w:p w14:paraId="229B3837" w14:textId="3BEF2CFF" w:rsidR="002E4F2E" w:rsidRDefault="00206441" w:rsidP="009F3786">
      <w:pPr>
        <w:jc w:val="both"/>
        <w:rPr>
          <w:rFonts w:ascii="Times New Roman" w:hAnsi="Times New Roman" w:cs="Times New Roman"/>
          <w:sz w:val="24"/>
          <w:szCs w:val="24"/>
        </w:rPr>
      </w:pPr>
      <w:r>
        <w:rPr>
          <w:rFonts w:ascii="Times New Roman" w:hAnsi="Times New Roman" w:cs="Times New Roman"/>
          <w:sz w:val="24"/>
          <w:szCs w:val="24"/>
        </w:rPr>
        <w:t>For</w:t>
      </w:r>
      <w:r w:rsidR="002E4F2E">
        <w:rPr>
          <w:rFonts w:ascii="Times New Roman" w:hAnsi="Times New Roman" w:cs="Times New Roman"/>
          <w:sz w:val="24"/>
          <w:szCs w:val="24"/>
        </w:rPr>
        <w:t xml:space="preserve"> this reason the DA suggests that, with the exceptions already mentioned, all departmental budgets are kept </w:t>
      </w:r>
      <w:r>
        <w:rPr>
          <w:rFonts w:ascii="Times New Roman" w:hAnsi="Times New Roman" w:cs="Times New Roman"/>
          <w:sz w:val="24"/>
          <w:szCs w:val="24"/>
        </w:rPr>
        <w:t xml:space="preserve">frozen </w:t>
      </w:r>
      <w:r w:rsidR="002E4F2E">
        <w:rPr>
          <w:rFonts w:ascii="Times New Roman" w:hAnsi="Times New Roman" w:cs="Times New Roman"/>
          <w:sz w:val="24"/>
          <w:szCs w:val="24"/>
        </w:rPr>
        <w:t xml:space="preserve">at the </w:t>
      </w:r>
      <w:r w:rsidR="00F4190F">
        <w:rPr>
          <w:rFonts w:ascii="Times New Roman" w:hAnsi="Times New Roman" w:cs="Times New Roman"/>
          <w:sz w:val="24"/>
          <w:szCs w:val="24"/>
        </w:rPr>
        <w:t>nominal</w:t>
      </w:r>
      <w:r w:rsidR="002E4F2E">
        <w:rPr>
          <w:rFonts w:ascii="Times New Roman" w:hAnsi="Times New Roman" w:cs="Times New Roman"/>
          <w:sz w:val="24"/>
          <w:szCs w:val="24"/>
        </w:rPr>
        <w:t xml:space="preserve"> amounts appropriated as of the 2020 MTBPS.</w:t>
      </w:r>
    </w:p>
    <w:p w14:paraId="619DFE03" w14:textId="58AD211C" w:rsidR="00915EC7" w:rsidRDefault="00915EC7" w:rsidP="009F3786">
      <w:pPr>
        <w:jc w:val="both"/>
        <w:rPr>
          <w:rFonts w:ascii="Times New Roman" w:hAnsi="Times New Roman" w:cs="Times New Roman"/>
          <w:sz w:val="24"/>
          <w:szCs w:val="24"/>
        </w:rPr>
      </w:pPr>
      <w:r>
        <w:rPr>
          <w:rFonts w:ascii="Times New Roman" w:hAnsi="Times New Roman" w:cs="Times New Roman"/>
          <w:sz w:val="24"/>
          <w:szCs w:val="24"/>
        </w:rPr>
        <w:t>This</w:t>
      </w:r>
      <w:r w:rsidRPr="003C4F44">
        <w:rPr>
          <w:rFonts w:ascii="Times New Roman" w:hAnsi="Times New Roman" w:cs="Times New Roman"/>
          <w:sz w:val="24"/>
          <w:szCs w:val="24"/>
        </w:rPr>
        <w:t xml:space="preserve"> shows that, </w:t>
      </w:r>
      <w:r w:rsidRPr="00915EC7">
        <w:rPr>
          <w:rFonts w:ascii="Times New Roman" w:hAnsi="Times New Roman" w:cs="Times New Roman"/>
          <w:sz w:val="24"/>
          <w:szCs w:val="24"/>
          <w:u w:val="single"/>
        </w:rPr>
        <w:t>without any nominal spending cuts</w:t>
      </w:r>
      <w:r>
        <w:rPr>
          <w:rFonts w:ascii="Times New Roman" w:hAnsi="Times New Roman" w:cs="Times New Roman"/>
          <w:sz w:val="24"/>
          <w:szCs w:val="24"/>
        </w:rPr>
        <w:t xml:space="preserve">, and by freezing nominal allocations at the October 2020 limits, </w:t>
      </w:r>
      <w:r w:rsidRPr="003C4F44">
        <w:rPr>
          <w:rFonts w:ascii="Times New Roman" w:hAnsi="Times New Roman" w:cs="Times New Roman"/>
          <w:sz w:val="24"/>
          <w:szCs w:val="24"/>
        </w:rPr>
        <w:t>government can and should save the country from heading over a fiscal cliff.</w:t>
      </w:r>
      <w:r>
        <w:rPr>
          <w:rFonts w:ascii="Times New Roman" w:hAnsi="Times New Roman" w:cs="Times New Roman"/>
          <w:sz w:val="24"/>
          <w:szCs w:val="24"/>
        </w:rPr>
        <w:t xml:space="preserve"> </w:t>
      </w:r>
    </w:p>
    <w:p w14:paraId="20886533" w14:textId="39D7E747" w:rsidR="00915EC7" w:rsidRPr="00F4190F" w:rsidRDefault="00F4190F" w:rsidP="009F3786">
      <w:pPr>
        <w:jc w:val="both"/>
        <w:rPr>
          <w:rFonts w:ascii="Times New Roman" w:hAnsi="Times New Roman" w:cs="Times New Roman"/>
          <w:sz w:val="24"/>
          <w:szCs w:val="24"/>
        </w:rPr>
      </w:pPr>
      <w:r>
        <w:rPr>
          <w:rFonts w:ascii="Times New Roman" w:hAnsi="Times New Roman" w:cs="Times New Roman"/>
          <w:sz w:val="24"/>
          <w:szCs w:val="24"/>
        </w:rPr>
        <w:t>We appreciate that this is not eas</w:t>
      </w:r>
      <w:r w:rsidR="00206441">
        <w:rPr>
          <w:rFonts w:ascii="Times New Roman" w:hAnsi="Times New Roman" w:cs="Times New Roman"/>
          <w:sz w:val="24"/>
          <w:szCs w:val="24"/>
        </w:rPr>
        <w:t>y</w:t>
      </w:r>
      <w:r>
        <w:rPr>
          <w:rFonts w:ascii="Times New Roman" w:hAnsi="Times New Roman" w:cs="Times New Roman"/>
          <w:sz w:val="24"/>
          <w:szCs w:val="24"/>
        </w:rPr>
        <w:t xml:space="preserve">. But it is infinitely easier than what will come if South Africa is allowed to descend into full-blown debt crisis. </w:t>
      </w:r>
      <w:r w:rsidR="00206441">
        <w:rPr>
          <w:rFonts w:ascii="Times New Roman" w:hAnsi="Times New Roman" w:cs="Times New Roman"/>
          <w:sz w:val="24"/>
          <w:szCs w:val="24"/>
        </w:rPr>
        <w:t xml:space="preserve">The government must make the difficult choices now, and we believe the only justifiable choice to make is to protect services to the poor while focussing cuts on the rest of government. </w:t>
      </w:r>
    </w:p>
    <w:p w14:paraId="37B199B3" w14:textId="1DBE5EAA" w:rsidR="00915EC7" w:rsidRDefault="00DF3117" w:rsidP="009F3786">
      <w:pPr>
        <w:pStyle w:val="Heading2"/>
        <w:numPr>
          <w:ilvl w:val="0"/>
          <w:numId w:val="23"/>
        </w:numPr>
        <w:jc w:val="both"/>
      </w:pPr>
      <w:bookmarkStart w:id="20" w:name="_Toc64815021"/>
      <w:r w:rsidRPr="00206441">
        <w:lastRenderedPageBreak/>
        <w:t xml:space="preserve">Other: bailouts, NYDA, blue lights, </w:t>
      </w:r>
      <w:r w:rsidR="009238D6" w:rsidRPr="00206441">
        <w:t>wasteful exp</w:t>
      </w:r>
      <w:r w:rsidR="00206441">
        <w:t>enditure:</w:t>
      </w:r>
      <w:bookmarkEnd w:id="20"/>
      <w:r w:rsidR="00206441">
        <w:t xml:space="preserve"> </w:t>
      </w:r>
    </w:p>
    <w:p w14:paraId="1573A13F" w14:textId="77777777" w:rsidR="00355DB9" w:rsidRDefault="00EB5450" w:rsidP="009F3786">
      <w:pPr>
        <w:jc w:val="both"/>
        <w:rPr>
          <w:rFonts w:ascii="Times New Roman" w:hAnsi="Times New Roman" w:cs="Times New Roman"/>
          <w:b/>
          <w:bCs/>
          <w:sz w:val="24"/>
          <w:szCs w:val="24"/>
        </w:rPr>
      </w:pPr>
      <w:r w:rsidRPr="00B668F5">
        <w:rPr>
          <w:rFonts w:ascii="Times New Roman" w:hAnsi="Times New Roman" w:cs="Times New Roman"/>
          <w:b/>
          <w:bCs/>
          <w:sz w:val="24"/>
          <w:szCs w:val="24"/>
        </w:rPr>
        <w:t xml:space="preserve">We propose to save an additional R33.3 billion over the MTEF.  </w:t>
      </w:r>
    </w:p>
    <w:p w14:paraId="08C41B05" w14:textId="3B88908B" w:rsidR="00915EC7" w:rsidRPr="00355DB9" w:rsidRDefault="00EB5450" w:rsidP="009F3786">
      <w:pPr>
        <w:pStyle w:val="ListParagraph"/>
        <w:numPr>
          <w:ilvl w:val="0"/>
          <w:numId w:val="12"/>
        </w:numPr>
        <w:jc w:val="both"/>
        <w:rPr>
          <w:rFonts w:ascii="Times New Roman" w:hAnsi="Times New Roman" w:cs="Times New Roman"/>
          <w:sz w:val="24"/>
          <w:szCs w:val="24"/>
        </w:rPr>
      </w:pPr>
      <w:r w:rsidRPr="00355DB9">
        <w:rPr>
          <w:rFonts w:ascii="Times New Roman" w:eastAsia="Times New Roman" w:hAnsi="Times New Roman" w:cs="Times New Roman"/>
          <w:color w:val="000000"/>
          <w:sz w:val="24"/>
          <w:szCs w:val="24"/>
          <w:lang w:eastAsia="en-ZA"/>
        </w:rPr>
        <w:t>R13.5 billion saved by c</w:t>
      </w:r>
      <w:r w:rsidR="00915EC7" w:rsidRPr="00355DB9">
        <w:rPr>
          <w:rFonts w:ascii="Times New Roman" w:eastAsia="Times New Roman" w:hAnsi="Times New Roman" w:cs="Times New Roman"/>
          <w:color w:val="000000"/>
          <w:sz w:val="24"/>
          <w:szCs w:val="24"/>
          <w:lang w:eastAsia="en-ZA"/>
        </w:rPr>
        <w:t>utting the New Development Bank funding by R4.5 billion each year</w:t>
      </w:r>
    </w:p>
    <w:p w14:paraId="69D92492" w14:textId="4C4D9226" w:rsidR="00915EC7" w:rsidRDefault="00966F09" w:rsidP="009F37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R4.2 billion in fruitless and wasteful expenditure</w:t>
      </w:r>
    </w:p>
    <w:p w14:paraId="56EC957E" w14:textId="41422F9D" w:rsidR="00966F09" w:rsidRDefault="00966F09" w:rsidP="009F37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R3.4 billion slashing VIP blue light security </w:t>
      </w:r>
    </w:p>
    <w:p w14:paraId="23297DB1" w14:textId="3065D52E" w:rsidR="00EB5450" w:rsidRDefault="00EB5450" w:rsidP="009F37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R8 billion from digital spectrum auction</w:t>
      </w:r>
    </w:p>
    <w:p w14:paraId="54A27B5B" w14:textId="0D1022E7" w:rsidR="00966F09" w:rsidRDefault="00EB5450" w:rsidP="009F37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R1 billion shutting down the NYDA</w:t>
      </w:r>
    </w:p>
    <w:p w14:paraId="730EB7B3" w14:textId="6D3E0799" w:rsidR="009238D6" w:rsidRPr="00355DB9" w:rsidRDefault="00EB5450" w:rsidP="009F3786">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R3 billion clawed back by providing no further working capital for SAA</w:t>
      </w:r>
    </w:p>
    <w:p w14:paraId="1667498B" w14:textId="124D2D71" w:rsidR="009238D6" w:rsidRDefault="009238D6" w:rsidP="009F3786">
      <w:pPr>
        <w:pStyle w:val="Heading1"/>
        <w:jc w:val="both"/>
      </w:pPr>
      <w:bookmarkStart w:id="21" w:name="_Toc64815022"/>
      <w:r w:rsidRPr="009238D6">
        <w:t>Fiscal policy</w:t>
      </w:r>
      <w:r>
        <w:t xml:space="preserve"> issues</w:t>
      </w:r>
      <w:r w:rsidRPr="009238D6">
        <w:t>:</w:t>
      </w:r>
      <w:bookmarkEnd w:id="21"/>
      <w:r w:rsidRPr="009238D6">
        <w:t xml:space="preserve"> </w:t>
      </w:r>
    </w:p>
    <w:p w14:paraId="35D4F396" w14:textId="6B91CAA7" w:rsidR="009238D6" w:rsidRPr="009238D6" w:rsidRDefault="00EB5450" w:rsidP="009F3786">
      <w:pPr>
        <w:jc w:val="both"/>
        <w:rPr>
          <w:rFonts w:ascii="Times New Roman" w:hAnsi="Times New Roman" w:cs="Times New Roman"/>
          <w:sz w:val="24"/>
          <w:szCs w:val="24"/>
        </w:rPr>
      </w:pPr>
      <w:r>
        <w:rPr>
          <w:rFonts w:ascii="Times New Roman" w:hAnsi="Times New Roman" w:cs="Times New Roman"/>
          <w:sz w:val="24"/>
          <w:szCs w:val="24"/>
        </w:rPr>
        <w:t xml:space="preserve">Beyond considerations of saving and new spending, we </w:t>
      </w:r>
      <w:r w:rsidR="003E0635">
        <w:rPr>
          <w:rFonts w:ascii="Times New Roman" w:hAnsi="Times New Roman" w:cs="Times New Roman"/>
          <w:sz w:val="24"/>
          <w:szCs w:val="24"/>
        </w:rPr>
        <w:t xml:space="preserve">make the following remarks on fiscal policy issues. </w:t>
      </w:r>
    </w:p>
    <w:p w14:paraId="43DC2550" w14:textId="2D32901D" w:rsidR="009238D6" w:rsidRPr="00355DB9" w:rsidRDefault="009238D6" w:rsidP="009F3786">
      <w:pPr>
        <w:pStyle w:val="Heading2"/>
        <w:numPr>
          <w:ilvl w:val="0"/>
          <w:numId w:val="24"/>
        </w:numPr>
        <w:jc w:val="both"/>
      </w:pPr>
      <w:bookmarkStart w:id="22" w:name="_Toc64815023"/>
      <w:r w:rsidRPr="003C4F44">
        <w:t>No new taxes:</w:t>
      </w:r>
      <w:bookmarkEnd w:id="22"/>
      <w:r w:rsidRPr="003C4F44">
        <w:t xml:space="preserve"> </w:t>
      </w:r>
    </w:p>
    <w:p w14:paraId="6F9036F7" w14:textId="583C722C" w:rsidR="009238D6" w:rsidRDefault="009238D6" w:rsidP="009F3786">
      <w:pPr>
        <w:pStyle w:val="ListParagraph"/>
        <w:ind w:left="1440"/>
        <w:jc w:val="both"/>
        <w:rPr>
          <w:rFonts w:ascii="Times New Roman" w:hAnsi="Times New Roman" w:cs="Times New Roman"/>
          <w:sz w:val="24"/>
          <w:szCs w:val="24"/>
        </w:rPr>
      </w:pPr>
      <w:r w:rsidRPr="003C4F44">
        <w:rPr>
          <w:rFonts w:ascii="Times New Roman" w:hAnsi="Times New Roman" w:cs="Times New Roman"/>
          <w:sz w:val="24"/>
          <w:szCs w:val="24"/>
        </w:rPr>
        <w:t xml:space="preserve">We expect that the Minister may introduce new taxes of between R5 and R10 billion, which would be consistent with his indications in the October 2020 mid-term budget. This would be a mistake. </w:t>
      </w:r>
    </w:p>
    <w:p w14:paraId="21F4F18E" w14:textId="4CE399D2" w:rsidR="00EB5450" w:rsidRDefault="00EB5450" w:rsidP="009F3786">
      <w:pPr>
        <w:pStyle w:val="ListParagraph"/>
        <w:ind w:left="1440"/>
        <w:jc w:val="both"/>
        <w:rPr>
          <w:rFonts w:ascii="Times New Roman" w:hAnsi="Times New Roman" w:cs="Times New Roman"/>
          <w:sz w:val="24"/>
          <w:szCs w:val="24"/>
        </w:rPr>
      </w:pPr>
    </w:p>
    <w:p w14:paraId="5290E0D5" w14:textId="311A61C2" w:rsidR="00EB5450" w:rsidRPr="003C4F44" w:rsidRDefault="00EB5450" w:rsidP="009F3786">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 xml:space="preserve">South African families and businesses have gone through a terrible year, and face enormous stress and strain. They cannot afford any more taxes. </w:t>
      </w:r>
    </w:p>
    <w:p w14:paraId="0A99A349" w14:textId="77777777" w:rsidR="009238D6" w:rsidRPr="003C4F44" w:rsidRDefault="009238D6" w:rsidP="009F3786">
      <w:pPr>
        <w:pStyle w:val="ListParagraph"/>
        <w:ind w:left="1440"/>
        <w:jc w:val="both"/>
        <w:rPr>
          <w:rFonts w:ascii="Times New Roman" w:hAnsi="Times New Roman" w:cs="Times New Roman"/>
          <w:sz w:val="24"/>
          <w:szCs w:val="24"/>
        </w:rPr>
      </w:pPr>
    </w:p>
    <w:p w14:paraId="4319DD3E" w14:textId="6521AED1" w:rsidR="009238D6" w:rsidRPr="003C4F44" w:rsidRDefault="009238D6" w:rsidP="009F3786">
      <w:pPr>
        <w:pStyle w:val="ListParagraph"/>
        <w:ind w:left="1440"/>
        <w:jc w:val="both"/>
        <w:rPr>
          <w:rFonts w:ascii="Times New Roman" w:hAnsi="Times New Roman" w:cs="Times New Roman"/>
          <w:sz w:val="24"/>
          <w:szCs w:val="24"/>
        </w:rPr>
      </w:pPr>
      <w:r w:rsidRPr="003C4F44">
        <w:rPr>
          <w:rFonts w:ascii="Times New Roman" w:hAnsi="Times New Roman" w:cs="Times New Roman"/>
          <w:sz w:val="24"/>
          <w:szCs w:val="24"/>
        </w:rPr>
        <w:t xml:space="preserve">We oppose any new taxes, and are very firmly opposed to any income tax increases (including by stealth by failing to adjust brackets for inflation) or petrol tax increases. VAT increases are not on the cards. </w:t>
      </w:r>
    </w:p>
    <w:p w14:paraId="5249766E" w14:textId="77777777" w:rsidR="009238D6" w:rsidRPr="003C4F44" w:rsidRDefault="009238D6" w:rsidP="009F3786">
      <w:pPr>
        <w:pStyle w:val="ListParagraph"/>
        <w:ind w:left="1440"/>
        <w:jc w:val="both"/>
        <w:rPr>
          <w:rFonts w:ascii="Times New Roman" w:hAnsi="Times New Roman" w:cs="Times New Roman"/>
          <w:sz w:val="24"/>
          <w:szCs w:val="24"/>
        </w:rPr>
      </w:pPr>
    </w:p>
    <w:p w14:paraId="2FE420AA" w14:textId="4CB8E25C" w:rsidR="009238D6" w:rsidRPr="00355DB9" w:rsidRDefault="009238D6" w:rsidP="009F3786">
      <w:pPr>
        <w:pStyle w:val="ListParagraph"/>
        <w:ind w:left="1440"/>
        <w:jc w:val="both"/>
        <w:rPr>
          <w:rFonts w:ascii="Times New Roman" w:hAnsi="Times New Roman" w:cs="Times New Roman"/>
          <w:sz w:val="24"/>
          <w:szCs w:val="24"/>
        </w:rPr>
      </w:pPr>
      <w:r w:rsidRPr="003C4F44">
        <w:rPr>
          <w:rFonts w:ascii="Times New Roman" w:hAnsi="Times New Roman" w:cs="Times New Roman"/>
          <w:sz w:val="24"/>
          <w:szCs w:val="24"/>
        </w:rPr>
        <w:t>We cannot tax South Africa’s economy back to growth. Government’s fiscal multipliers are well below 1, which is simply to say that government takes more value out of the economy than it puts in.</w:t>
      </w:r>
    </w:p>
    <w:p w14:paraId="5DC5EEF3" w14:textId="09742EAA" w:rsidR="009238D6" w:rsidRPr="009238D6" w:rsidRDefault="009238D6" w:rsidP="009F3786">
      <w:pPr>
        <w:pStyle w:val="Heading2"/>
        <w:numPr>
          <w:ilvl w:val="0"/>
          <w:numId w:val="24"/>
        </w:numPr>
        <w:jc w:val="both"/>
      </w:pPr>
      <w:bookmarkStart w:id="23" w:name="_Toc64815024"/>
      <w:r w:rsidRPr="009238D6">
        <w:t>No new bailouts:</w:t>
      </w:r>
      <w:bookmarkEnd w:id="23"/>
      <w:r w:rsidRPr="009238D6">
        <w:t xml:space="preserve"> </w:t>
      </w:r>
    </w:p>
    <w:p w14:paraId="0D6CCE47" w14:textId="5E46667D" w:rsidR="009238D6" w:rsidRPr="003C4F44" w:rsidRDefault="009238D6" w:rsidP="009F3786">
      <w:pPr>
        <w:ind w:left="1440"/>
        <w:jc w:val="both"/>
        <w:rPr>
          <w:rFonts w:ascii="Times New Roman" w:hAnsi="Times New Roman" w:cs="Times New Roman"/>
          <w:sz w:val="24"/>
          <w:szCs w:val="24"/>
        </w:rPr>
      </w:pPr>
      <w:r w:rsidRPr="003C4F44">
        <w:rPr>
          <w:rFonts w:ascii="Times New Roman" w:hAnsi="Times New Roman" w:cs="Times New Roman"/>
          <w:sz w:val="24"/>
          <w:szCs w:val="24"/>
        </w:rPr>
        <w:t>On top of the R56 billion bailout for Eskom that is already allocated, we expect yet more bailouts for SAA</w:t>
      </w:r>
      <w:r w:rsidR="00310BF2">
        <w:rPr>
          <w:rFonts w:ascii="Times New Roman" w:hAnsi="Times New Roman" w:cs="Times New Roman"/>
          <w:sz w:val="24"/>
          <w:szCs w:val="24"/>
        </w:rPr>
        <w:t xml:space="preserve"> and quite</w:t>
      </w:r>
      <w:r w:rsidRPr="003C4F44">
        <w:rPr>
          <w:rFonts w:ascii="Times New Roman" w:hAnsi="Times New Roman" w:cs="Times New Roman"/>
          <w:sz w:val="24"/>
          <w:szCs w:val="24"/>
        </w:rPr>
        <w:t xml:space="preserve"> possibly more for Eskom</w:t>
      </w:r>
      <w:r w:rsidR="00310BF2">
        <w:rPr>
          <w:rFonts w:ascii="Times New Roman" w:hAnsi="Times New Roman" w:cs="Times New Roman"/>
          <w:sz w:val="24"/>
          <w:szCs w:val="24"/>
        </w:rPr>
        <w:t xml:space="preserve"> as well</w:t>
      </w:r>
      <w:r w:rsidRPr="003C4F44">
        <w:rPr>
          <w:rFonts w:ascii="Times New Roman" w:hAnsi="Times New Roman" w:cs="Times New Roman"/>
          <w:sz w:val="24"/>
          <w:szCs w:val="24"/>
        </w:rPr>
        <w:t>,</w:t>
      </w:r>
      <w:r w:rsidR="00310BF2">
        <w:rPr>
          <w:rFonts w:ascii="Times New Roman" w:hAnsi="Times New Roman" w:cs="Times New Roman"/>
          <w:sz w:val="24"/>
          <w:szCs w:val="24"/>
        </w:rPr>
        <w:t xml:space="preserve"> along with</w:t>
      </w:r>
      <w:r w:rsidR="00EB5450">
        <w:rPr>
          <w:rFonts w:ascii="Times New Roman" w:hAnsi="Times New Roman" w:cs="Times New Roman"/>
          <w:sz w:val="24"/>
          <w:szCs w:val="24"/>
        </w:rPr>
        <w:t xml:space="preserve"> </w:t>
      </w:r>
      <w:r w:rsidR="00310BF2">
        <w:rPr>
          <w:rFonts w:ascii="Times New Roman" w:hAnsi="Times New Roman" w:cs="Times New Roman"/>
          <w:sz w:val="24"/>
          <w:szCs w:val="24"/>
        </w:rPr>
        <w:t>a figure between</w:t>
      </w:r>
      <w:r w:rsidRPr="003C4F44">
        <w:rPr>
          <w:rFonts w:ascii="Times New Roman" w:hAnsi="Times New Roman" w:cs="Times New Roman"/>
          <w:sz w:val="24"/>
          <w:szCs w:val="24"/>
        </w:rPr>
        <w:t xml:space="preserve"> R5 billion and R10 billion for the Land Bank. </w:t>
      </w:r>
    </w:p>
    <w:p w14:paraId="184ECAE1" w14:textId="6BD0B252" w:rsidR="003E0635" w:rsidRDefault="009238D6" w:rsidP="009F3786">
      <w:pPr>
        <w:ind w:left="1440"/>
        <w:jc w:val="both"/>
        <w:rPr>
          <w:rFonts w:ascii="Times New Roman" w:hAnsi="Times New Roman" w:cs="Times New Roman"/>
          <w:sz w:val="24"/>
          <w:szCs w:val="24"/>
        </w:rPr>
      </w:pPr>
      <w:r w:rsidRPr="003C4F44">
        <w:rPr>
          <w:rFonts w:ascii="Times New Roman" w:hAnsi="Times New Roman" w:cs="Times New Roman"/>
          <w:sz w:val="24"/>
          <w:szCs w:val="24"/>
        </w:rPr>
        <w:t xml:space="preserve">These bailouts all come at the cost of either direct cuts now to basic service delivery, or higher debt now, and therefore even deeper cuts to basic services later. We do not believe these bailouts to be morally justifiable given the need in South Africa, and we oppose them strongly. </w:t>
      </w:r>
    </w:p>
    <w:p w14:paraId="2B1983A7" w14:textId="2B954397" w:rsidR="008C4114" w:rsidRPr="009238D6" w:rsidRDefault="008C4114" w:rsidP="009F3786">
      <w:pPr>
        <w:pStyle w:val="Heading1"/>
        <w:jc w:val="both"/>
      </w:pPr>
      <w:bookmarkStart w:id="24" w:name="_Toc64815025"/>
      <w:r w:rsidRPr="009238D6">
        <w:t>The Spectator</w:t>
      </w:r>
      <w:r w:rsidR="009238D6">
        <w:t>: The performance of the</w:t>
      </w:r>
      <w:r w:rsidRPr="009238D6">
        <w:t xml:space="preserve"> Minister</w:t>
      </w:r>
      <w:bookmarkEnd w:id="24"/>
      <w:r w:rsidR="009238D6">
        <w:t xml:space="preserve"> </w:t>
      </w:r>
    </w:p>
    <w:p w14:paraId="0CDC6E98" w14:textId="77777777" w:rsidR="008C4114" w:rsidRPr="003C4F4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t xml:space="preserve">Tito Mboweni has increasingly become a ‘Spectator Minister’ – he speaks as though he is watching events from the outside, rather than a key player with the power to change events himself. He frequently lectures to the country about the dangers of our debt situation, as if it is the country, and not he who delivers the Budget. </w:t>
      </w:r>
    </w:p>
    <w:p w14:paraId="7F8B7749" w14:textId="07E10071" w:rsidR="008C4114" w:rsidRDefault="008C4114" w:rsidP="009F3786">
      <w:pPr>
        <w:jc w:val="both"/>
        <w:rPr>
          <w:rFonts w:ascii="Times New Roman" w:hAnsi="Times New Roman" w:cs="Times New Roman"/>
          <w:sz w:val="24"/>
          <w:szCs w:val="24"/>
        </w:rPr>
      </w:pPr>
      <w:r w:rsidRPr="003C4F44">
        <w:rPr>
          <w:rFonts w:ascii="Times New Roman" w:hAnsi="Times New Roman" w:cs="Times New Roman"/>
          <w:sz w:val="24"/>
          <w:szCs w:val="24"/>
        </w:rPr>
        <w:lastRenderedPageBreak/>
        <w:t xml:space="preserve">He has reneged on his ‘active scenario’ debt control plan, reneged on his ‘no bailouts’ promise, and has left the government’s key reform strategy, “Operation Vulindlela”, to his Deputy Minister. </w:t>
      </w:r>
    </w:p>
    <w:p w14:paraId="28FE56AE" w14:textId="773C923E" w:rsidR="009238D6" w:rsidRPr="003C4F44" w:rsidRDefault="009238D6" w:rsidP="009F3786">
      <w:pPr>
        <w:jc w:val="both"/>
        <w:rPr>
          <w:rFonts w:ascii="Times New Roman" w:hAnsi="Times New Roman" w:cs="Times New Roman"/>
          <w:sz w:val="24"/>
          <w:szCs w:val="24"/>
        </w:rPr>
      </w:pPr>
      <w:r w:rsidRPr="003C4F44">
        <w:rPr>
          <w:rFonts w:ascii="Times New Roman" w:hAnsi="Times New Roman" w:cs="Times New Roman"/>
          <w:sz w:val="24"/>
          <w:szCs w:val="24"/>
        </w:rPr>
        <w:t>In June 2020, in his Emergency Budget, Mboweni committed the government to an ‘active approach’ to stop the debt spiral, saying:</w:t>
      </w:r>
      <w:r w:rsidR="00B63773">
        <w:rPr>
          <w:rStyle w:val="EndnoteReference"/>
          <w:rFonts w:ascii="Times New Roman" w:hAnsi="Times New Roman" w:cs="Times New Roman"/>
          <w:sz w:val="24"/>
          <w:szCs w:val="24"/>
        </w:rPr>
        <w:endnoteReference w:id="5"/>
      </w:r>
      <w:r w:rsidRPr="003C4F44">
        <w:rPr>
          <w:rFonts w:ascii="Times New Roman" w:hAnsi="Times New Roman" w:cs="Times New Roman"/>
          <w:sz w:val="24"/>
          <w:szCs w:val="24"/>
        </w:rPr>
        <w:t xml:space="preserve"> </w:t>
      </w:r>
    </w:p>
    <w:p w14:paraId="40501E50" w14:textId="77777777" w:rsidR="009238D6" w:rsidRPr="003C4F44" w:rsidRDefault="009238D6" w:rsidP="009F3786">
      <w:pPr>
        <w:pStyle w:val="NormalWeb"/>
        <w:spacing w:before="0" w:beforeAutospacing="0" w:after="300" w:afterAutospacing="0"/>
        <w:ind w:left="720"/>
        <w:jc w:val="both"/>
        <w:textAlignment w:val="baseline"/>
        <w:rPr>
          <w:i/>
          <w:iCs/>
          <w:color w:val="252525"/>
        </w:rPr>
      </w:pPr>
      <w:r w:rsidRPr="003C4F44">
        <w:rPr>
          <w:i/>
          <w:iCs/>
        </w:rPr>
        <w:t>“</w:t>
      </w:r>
      <w:r w:rsidRPr="003C4F44">
        <w:rPr>
          <w:i/>
          <w:iCs/>
          <w:color w:val="252525"/>
        </w:rPr>
        <w:t>Cabinet, under the leadership and guidance of the President, has found the narrow gate. Government shall go through it. </w:t>
      </w:r>
    </w:p>
    <w:p w14:paraId="5CA7B961" w14:textId="77777777" w:rsidR="009238D6" w:rsidRPr="003C4F44" w:rsidRDefault="009238D6" w:rsidP="009F3786">
      <w:pPr>
        <w:pStyle w:val="NormalWeb"/>
        <w:spacing w:before="0" w:beforeAutospacing="0" w:after="300" w:afterAutospacing="0"/>
        <w:ind w:left="720"/>
        <w:jc w:val="both"/>
        <w:textAlignment w:val="baseline"/>
        <w:rPr>
          <w:i/>
          <w:iCs/>
          <w:color w:val="252525"/>
        </w:rPr>
      </w:pPr>
      <w:r w:rsidRPr="003C4F44">
        <w:rPr>
          <w:i/>
          <w:iCs/>
          <w:color w:val="252525"/>
        </w:rPr>
        <w:t>Government will narrow the deficit and stabilise debt at 87.4 percent of GDP in 2023/24. Cabinet has also adopted a target of a primary surplus by 2023/24.”</w:t>
      </w:r>
    </w:p>
    <w:p w14:paraId="5DDAABD1" w14:textId="5AB53A2B" w:rsidR="009238D6" w:rsidRPr="009238D6" w:rsidRDefault="009238D6" w:rsidP="009F3786">
      <w:pPr>
        <w:pStyle w:val="NormalWeb"/>
        <w:spacing w:before="0" w:beforeAutospacing="0" w:after="300" w:afterAutospacing="0"/>
        <w:jc w:val="both"/>
        <w:textAlignment w:val="baseline"/>
        <w:rPr>
          <w:color w:val="252525"/>
        </w:rPr>
      </w:pPr>
      <w:r w:rsidRPr="003C4F44">
        <w:rPr>
          <w:color w:val="252525"/>
        </w:rPr>
        <w:t xml:space="preserve">But just months later, in his October mid-term budget, Mboweni rowed back from this commitment, and extended the target date for debt stabilisation out to </w:t>
      </w:r>
      <w:r>
        <w:rPr>
          <w:color w:val="252525"/>
        </w:rPr>
        <w:t>2026.</w:t>
      </w:r>
      <w:r w:rsidR="00B63773">
        <w:rPr>
          <w:rStyle w:val="EndnoteReference"/>
          <w:color w:val="252525"/>
        </w:rPr>
        <w:endnoteReference w:id="6"/>
      </w:r>
      <w:r>
        <w:rPr>
          <w:color w:val="252525"/>
        </w:rPr>
        <w:t xml:space="preserve"> </w:t>
      </w:r>
    </w:p>
    <w:p w14:paraId="491EF45D" w14:textId="63D88F2C" w:rsidR="003E0635" w:rsidRPr="00AC3F6E" w:rsidRDefault="009238D6" w:rsidP="009F3786">
      <w:pPr>
        <w:jc w:val="both"/>
        <w:rPr>
          <w:rFonts w:ascii="Times New Roman" w:hAnsi="Times New Roman" w:cs="Times New Roman"/>
          <w:sz w:val="24"/>
          <w:szCs w:val="24"/>
        </w:rPr>
      </w:pPr>
      <w:r>
        <w:rPr>
          <w:rFonts w:ascii="Times New Roman" w:hAnsi="Times New Roman" w:cs="Times New Roman"/>
          <w:sz w:val="24"/>
          <w:szCs w:val="24"/>
        </w:rPr>
        <w:t xml:space="preserve">One result of the Minister’s disengaged ‘spectator’ attitude, is that the National </w:t>
      </w:r>
      <w:r w:rsidR="008C4114" w:rsidRPr="003C4F44">
        <w:rPr>
          <w:rFonts w:ascii="Times New Roman" w:hAnsi="Times New Roman" w:cs="Times New Roman"/>
          <w:sz w:val="24"/>
          <w:szCs w:val="24"/>
        </w:rPr>
        <w:t>Treasury is increasingly side-lined in government decision making, and is a weakened institution. For example, critical vacancies at the Treasury now stand at 11%, indicating a flight of skilled employees. To be sure, the National Treasury remains an island of relative excellence</w:t>
      </w:r>
      <w:r w:rsidR="00554E9A" w:rsidRPr="003C4F44">
        <w:rPr>
          <w:rFonts w:ascii="Times New Roman" w:hAnsi="Times New Roman" w:cs="Times New Roman"/>
          <w:sz w:val="24"/>
          <w:szCs w:val="24"/>
        </w:rPr>
        <w:t xml:space="preserve">, but diminishingly so. </w:t>
      </w:r>
    </w:p>
    <w:p w14:paraId="7286EE33" w14:textId="3227530E" w:rsidR="00915EC7" w:rsidRPr="00915EC7" w:rsidRDefault="00F532C3" w:rsidP="009F3786">
      <w:pPr>
        <w:pStyle w:val="Heading1"/>
        <w:jc w:val="both"/>
      </w:pPr>
      <w:bookmarkStart w:id="25" w:name="_Toc64815026"/>
      <w:r w:rsidRPr="003E0635">
        <w:t xml:space="preserve">An </w:t>
      </w:r>
      <w:r w:rsidR="0074704E" w:rsidRPr="003E0635">
        <w:t>Alternative Fiscal Framework</w:t>
      </w:r>
      <w:r w:rsidRPr="003E0635">
        <w:t xml:space="preserve"> That </w:t>
      </w:r>
      <w:r w:rsidR="00915EC7" w:rsidRPr="003E0635">
        <w:t>Protects</w:t>
      </w:r>
      <w:bookmarkEnd w:id="25"/>
    </w:p>
    <w:p w14:paraId="1A03F396" w14:textId="29AA0612" w:rsidR="00915EC7" w:rsidRDefault="00F532C3" w:rsidP="009F3786">
      <w:pPr>
        <w:jc w:val="both"/>
        <w:rPr>
          <w:rFonts w:ascii="Times New Roman" w:hAnsi="Times New Roman" w:cs="Times New Roman"/>
          <w:sz w:val="24"/>
          <w:szCs w:val="24"/>
        </w:rPr>
      </w:pPr>
      <w:r w:rsidRPr="003C4F44">
        <w:rPr>
          <w:rFonts w:ascii="Times New Roman" w:hAnsi="Times New Roman" w:cs="Times New Roman"/>
          <w:sz w:val="24"/>
          <w:szCs w:val="24"/>
        </w:rPr>
        <w:t>In October 2020, National Treasury projected a main budget framework as follows:</w:t>
      </w:r>
    </w:p>
    <w:p w14:paraId="560069B1" w14:textId="2C06D3B1" w:rsidR="00DE4866" w:rsidRPr="00F01677" w:rsidRDefault="00F01677" w:rsidP="00F01677">
      <w:pPr>
        <w:pStyle w:val="Caption"/>
        <w:jc w:val="center"/>
        <w:rPr>
          <w:rFonts w:ascii="Times New Roman" w:hAnsi="Times New Roman" w:cs="Times New Roman"/>
          <w:sz w:val="32"/>
          <w:szCs w:val="24"/>
        </w:rPr>
      </w:pPr>
      <w:bookmarkStart w:id="26" w:name="_Toc64813862"/>
      <w:r w:rsidRPr="00F01677">
        <w:rPr>
          <w:sz w:val="22"/>
        </w:rPr>
        <w:t xml:space="preserve">Table </w:t>
      </w:r>
      <w:r w:rsidRPr="00F01677">
        <w:rPr>
          <w:sz w:val="22"/>
        </w:rPr>
        <w:fldChar w:fldCharType="begin"/>
      </w:r>
      <w:r w:rsidRPr="00F01677">
        <w:rPr>
          <w:sz w:val="22"/>
        </w:rPr>
        <w:instrText xml:space="preserve"> SEQ Table \* ARABIC </w:instrText>
      </w:r>
      <w:r w:rsidRPr="00F01677">
        <w:rPr>
          <w:sz w:val="22"/>
        </w:rPr>
        <w:fldChar w:fldCharType="separate"/>
      </w:r>
      <w:r>
        <w:rPr>
          <w:noProof/>
          <w:sz w:val="22"/>
        </w:rPr>
        <w:t>1</w:t>
      </w:r>
      <w:r w:rsidRPr="00F01677">
        <w:rPr>
          <w:sz w:val="22"/>
        </w:rPr>
        <w:fldChar w:fldCharType="end"/>
      </w:r>
      <w:r w:rsidRPr="00F01677">
        <w:rPr>
          <w:sz w:val="22"/>
        </w:rPr>
        <w:t>: 2020/21 MTEF presented during the MTBPS of 2020</w:t>
      </w:r>
      <w:bookmarkEnd w:id="26"/>
      <w:r w:rsidR="00B63773">
        <w:rPr>
          <w:rStyle w:val="EndnoteReference"/>
          <w:sz w:val="22"/>
        </w:rPr>
        <w:endnoteReference w:id="7"/>
      </w:r>
    </w:p>
    <w:tbl>
      <w:tblPr>
        <w:tblStyle w:val="TableGrid"/>
        <w:tblW w:w="9016" w:type="dxa"/>
        <w:tblLook w:val="04A0" w:firstRow="1" w:lastRow="0" w:firstColumn="1" w:lastColumn="0" w:noHBand="0" w:noVBand="1"/>
      </w:tblPr>
      <w:tblGrid>
        <w:gridCol w:w="2055"/>
        <w:gridCol w:w="1802"/>
        <w:gridCol w:w="1802"/>
        <w:gridCol w:w="1802"/>
        <w:gridCol w:w="1555"/>
      </w:tblGrid>
      <w:tr w:rsidR="00F532C3" w:rsidRPr="003C4F44" w14:paraId="537F5A29" w14:textId="77777777" w:rsidTr="003E0635">
        <w:trPr>
          <w:trHeight w:val="252"/>
        </w:trPr>
        <w:tc>
          <w:tcPr>
            <w:tcW w:w="0" w:type="auto"/>
            <w:noWrap/>
            <w:hideMark/>
          </w:tcPr>
          <w:p w14:paraId="496FA353" w14:textId="577D40D3" w:rsidR="00F532C3" w:rsidRPr="003E0635" w:rsidRDefault="00F532C3" w:rsidP="00E81F17">
            <w:pPr>
              <w:jc w:val="both"/>
              <w:rPr>
                <w:rFonts w:ascii="Times New Roman" w:hAnsi="Times New Roman" w:cs="Times New Roman"/>
                <w:sz w:val="21"/>
                <w:szCs w:val="21"/>
              </w:rPr>
            </w:pPr>
          </w:p>
        </w:tc>
        <w:tc>
          <w:tcPr>
            <w:tcW w:w="0" w:type="auto"/>
            <w:noWrap/>
            <w:hideMark/>
          </w:tcPr>
          <w:p w14:paraId="5AD97FCB"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2020/21</w:t>
            </w:r>
          </w:p>
        </w:tc>
        <w:tc>
          <w:tcPr>
            <w:tcW w:w="0" w:type="auto"/>
            <w:noWrap/>
            <w:hideMark/>
          </w:tcPr>
          <w:p w14:paraId="65086403"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2021/22</w:t>
            </w:r>
          </w:p>
        </w:tc>
        <w:tc>
          <w:tcPr>
            <w:tcW w:w="0" w:type="auto"/>
            <w:noWrap/>
            <w:hideMark/>
          </w:tcPr>
          <w:p w14:paraId="0DF1BC0E"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2022/23</w:t>
            </w:r>
          </w:p>
        </w:tc>
        <w:tc>
          <w:tcPr>
            <w:tcW w:w="1754" w:type="dxa"/>
            <w:noWrap/>
            <w:hideMark/>
          </w:tcPr>
          <w:p w14:paraId="0DC82D52"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2023/24</w:t>
            </w:r>
          </w:p>
        </w:tc>
      </w:tr>
      <w:tr w:rsidR="00F532C3" w:rsidRPr="003C4F44" w14:paraId="4AE4BCEB" w14:textId="77777777" w:rsidTr="003E0635">
        <w:trPr>
          <w:trHeight w:val="252"/>
        </w:trPr>
        <w:tc>
          <w:tcPr>
            <w:tcW w:w="0" w:type="auto"/>
            <w:noWrap/>
            <w:hideMark/>
          </w:tcPr>
          <w:p w14:paraId="57B2B9A6"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Main budget revenue</w:t>
            </w:r>
          </w:p>
        </w:tc>
        <w:tc>
          <w:tcPr>
            <w:tcW w:w="0" w:type="auto"/>
            <w:noWrap/>
            <w:hideMark/>
          </w:tcPr>
          <w:p w14:paraId="7E88FE93" w14:textId="4910E05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1 097 900 000</w:t>
            </w:r>
          </w:p>
        </w:tc>
        <w:tc>
          <w:tcPr>
            <w:tcW w:w="0" w:type="auto"/>
            <w:noWrap/>
            <w:hideMark/>
          </w:tcPr>
          <w:p w14:paraId="689B5578" w14:textId="28840774"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1 263 600 000</w:t>
            </w:r>
          </w:p>
        </w:tc>
        <w:tc>
          <w:tcPr>
            <w:tcW w:w="0" w:type="auto"/>
            <w:noWrap/>
            <w:hideMark/>
          </w:tcPr>
          <w:p w14:paraId="2A2AD767" w14:textId="4990DE90"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1 388 300 000</w:t>
            </w:r>
          </w:p>
        </w:tc>
        <w:tc>
          <w:tcPr>
            <w:tcW w:w="1754" w:type="dxa"/>
            <w:noWrap/>
            <w:hideMark/>
          </w:tcPr>
          <w:p w14:paraId="48965918" w14:textId="6F6C71E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1 487 100 000</w:t>
            </w:r>
          </w:p>
        </w:tc>
      </w:tr>
      <w:tr w:rsidR="00F532C3" w:rsidRPr="003C4F44" w14:paraId="3A171F47" w14:textId="77777777" w:rsidTr="003E0635">
        <w:trPr>
          <w:trHeight w:val="252"/>
        </w:trPr>
        <w:tc>
          <w:tcPr>
            <w:tcW w:w="0" w:type="auto"/>
            <w:noWrap/>
            <w:hideMark/>
          </w:tcPr>
          <w:p w14:paraId="44305CFC"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Main budget expenditure</w:t>
            </w:r>
          </w:p>
        </w:tc>
        <w:tc>
          <w:tcPr>
            <w:tcW w:w="0" w:type="auto"/>
            <w:noWrap/>
            <w:hideMark/>
          </w:tcPr>
          <w:p w14:paraId="0E6C12AE" w14:textId="1A67791C"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1 805 800 000</w:t>
            </w:r>
          </w:p>
        </w:tc>
        <w:tc>
          <w:tcPr>
            <w:tcW w:w="0" w:type="auto"/>
            <w:noWrap/>
            <w:hideMark/>
          </w:tcPr>
          <w:p w14:paraId="63155C99" w14:textId="25FE7BF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1 801 100 000</w:t>
            </w:r>
          </w:p>
        </w:tc>
        <w:tc>
          <w:tcPr>
            <w:tcW w:w="0" w:type="auto"/>
            <w:noWrap/>
            <w:hideMark/>
          </w:tcPr>
          <w:p w14:paraId="458E4D0C" w14:textId="0DE9084F"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1 874 800 000</w:t>
            </w:r>
          </w:p>
        </w:tc>
        <w:tc>
          <w:tcPr>
            <w:tcW w:w="1754" w:type="dxa"/>
            <w:noWrap/>
            <w:hideMark/>
          </w:tcPr>
          <w:p w14:paraId="7F2E9BAC" w14:textId="60E7ED7B"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1 924 600 000</w:t>
            </w:r>
          </w:p>
        </w:tc>
      </w:tr>
      <w:tr w:rsidR="00F532C3" w:rsidRPr="003C4F44" w14:paraId="70E97D1B" w14:textId="77777777" w:rsidTr="003E0635">
        <w:trPr>
          <w:trHeight w:val="252"/>
        </w:trPr>
        <w:tc>
          <w:tcPr>
            <w:tcW w:w="0" w:type="auto"/>
            <w:noWrap/>
            <w:hideMark/>
          </w:tcPr>
          <w:p w14:paraId="2417C222"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Non-interest expenditure</w:t>
            </w:r>
          </w:p>
        </w:tc>
        <w:tc>
          <w:tcPr>
            <w:tcW w:w="0" w:type="auto"/>
            <w:noWrap/>
            <w:hideMark/>
          </w:tcPr>
          <w:p w14:paraId="3E7F55F0" w14:textId="7AAFBB4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1 572 700 000 </w:t>
            </w:r>
          </w:p>
        </w:tc>
        <w:tc>
          <w:tcPr>
            <w:tcW w:w="0" w:type="auto"/>
            <w:noWrap/>
            <w:hideMark/>
          </w:tcPr>
          <w:p w14:paraId="3610ABE2" w14:textId="04C7A91F"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1 529 300 000 </w:t>
            </w:r>
          </w:p>
        </w:tc>
        <w:tc>
          <w:tcPr>
            <w:tcW w:w="0" w:type="auto"/>
            <w:noWrap/>
            <w:hideMark/>
          </w:tcPr>
          <w:p w14:paraId="389ED2D2" w14:textId="179330E6"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1 557 200 000 </w:t>
            </w:r>
          </w:p>
        </w:tc>
        <w:tc>
          <w:tcPr>
            <w:tcW w:w="1754" w:type="dxa"/>
            <w:noWrap/>
            <w:hideMark/>
          </w:tcPr>
          <w:p w14:paraId="400A9456" w14:textId="7EAEEBA6"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1 571 500 000</w:t>
            </w:r>
          </w:p>
        </w:tc>
      </w:tr>
      <w:tr w:rsidR="00F532C3" w:rsidRPr="003C4F44" w14:paraId="42BFC2A1" w14:textId="77777777" w:rsidTr="003E0635">
        <w:trPr>
          <w:trHeight w:val="252"/>
        </w:trPr>
        <w:tc>
          <w:tcPr>
            <w:tcW w:w="0" w:type="auto"/>
            <w:noWrap/>
            <w:hideMark/>
          </w:tcPr>
          <w:p w14:paraId="48717B28"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Debt-service costs</w:t>
            </w:r>
          </w:p>
        </w:tc>
        <w:tc>
          <w:tcPr>
            <w:tcW w:w="0" w:type="auto"/>
            <w:noWrap/>
            <w:hideMark/>
          </w:tcPr>
          <w:p w14:paraId="448E7B3B" w14:textId="42AFF19A"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233 000 000 </w:t>
            </w:r>
          </w:p>
        </w:tc>
        <w:tc>
          <w:tcPr>
            <w:tcW w:w="0" w:type="auto"/>
            <w:noWrap/>
            <w:hideMark/>
          </w:tcPr>
          <w:p w14:paraId="291A6E23" w14:textId="72D468F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271 800 000 </w:t>
            </w:r>
          </w:p>
        </w:tc>
        <w:tc>
          <w:tcPr>
            <w:tcW w:w="0" w:type="auto"/>
            <w:noWrap/>
            <w:hideMark/>
          </w:tcPr>
          <w:p w14:paraId="75FFF72C" w14:textId="59CB2178"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317 600 000 </w:t>
            </w:r>
          </w:p>
        </w:tc>
        <w:tc>
          <w:tcPr>
            <w:tcW w:w="1754" w:type="dxa"/>
            <w:noWrap/>
            <w:hideMark/>
          </w:tcPr>
          <w:p w14:paraId="77BA579B" w14:textId="60CFE7B6"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 R           353 100 000 </w:t>
            </w:r>
          </w:p>
        </w:tc>
      </w:tr>
      <w:tr w:rsidR="00F532C3" w:rsidRPr="003C4F44" w14:paraId="7F116E05" w14:textId="77777777" w:rsidTr="003E0635">
        <w:trPr>
          <w:trHeight w:val="252"/>
        </w:trPr>
        <w:tc>
          <w:tcPr>
            <w:tcW w:w="0" w:type="auto"/>
            <w:noWrap/>
            <w:hideMark/>
          </w:tcPr>
          <w:p w14:paraId="519A74ED" w14:textId="0B4D0981"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Main</w:t>
            </w:r>
            <w:r w:rsidR="003E0635" w:rsidRPr="003E0635">
              <w:rPr>
                <w:rFonts w:ascii="Times New Roman" w:hAnsi="Times New Roman" w:cs="Times New Roman"/>
                <w:sz w:val="21"/>
                <w:szCs w:val="21"/>
              </w:rPr>
              <w:t xml:space="preserve"> </w:t>
            </w:r>
            <w:r w:rsidRPr="003E0635">
              <w:rPr>
                <w:rFonts w:ascii="Times New Roman" w:hAnsi="Times New Roman" w:cs="Times New Roman"/>
                <w:sz w:val="21"/>
                <w:szCs w:val="21"/>
              </w:rPr>
              <w:t>budget balance</w:t>
            </w:r>
          </w:p>
        </w:tc>
        <w:tc>
          <w:tcPr>
            <w:tcW w:w="0" w:type="auto"/>
            <w:noWrap/>
            <w:hideMark/>
          </w:tcPr>
          <w:p w14:paraId="2D848B28" w14:textId="0F78B11E"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707 800 000 </w:t>
            </w:r>
          </w:p>
        </w:tc>
        <w:tc>
          <w:tcPr>
            <w:tcW w:w="0" w:type="auto"/>
            <w:noWrap/>
            <w:hideMark/>
          </w:tcPr>
          <w:p w14:paraId="50DB35F4" w14:textId="64C9095A"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537 400 000 </w:t>
            </w:r>
          </w:p>
        </w:tc>
        <w:tc>
          <w:tcPr>
            <w:tcW w:w="0" w:type="auto"/>
            <w:noWrap/>
            <w:hideMark/>
          </w:tcPr>
          <w:p w14:paraId="04B1A2DE" w14:textId="494B31F9"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486 600 000 </w:t>
            </w:r>
          </w:p>
        </w:tc>
        <w:tc>
          <w:tcPr>
            <w:tcW w:w="1754" w:type="dxa"/>
            <w:noWrap/>
            <w:hideMark/>
          </w:tcPr>
          <w:p w14:paraId="2DC1CE3B" w14:textId="22F91945"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437 500 000 </w:t>
            </w:r>
          </w:p>
        </w:tc>
      </w:tr>
      <w:tr w:rsidR="00F532C3" w:rsidRPr="003C4F44" w14:paraId="6222E144" w14:textId="77777777" w:rsidTr="003E0635">
        <w:trPr>
          <w:trHeight w:val="252"/>
        </w:trPr>
        <w:tc>
          <w:tcPr>
            <w:tcW w:w="0" w:type="auto"/>
            <w:noWrap/>
            <w:hideMark/>
          </w:tcPr>
          <w:p w14:paraId="5AB6A5AF"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Primary balance</w:t>
            </w:r>
          </w:p>
        </w:tc>
        <w:tc>
          <w:tcPr>
            <w:tcW w:w="0" w:type="auto"/>
            <w:noWrap/>
            <w:hideMark/>
          </w:tcPr>
          <w:p w14:paraId="2BFF0BC2" w14:textId="242F833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474 800 000 </w:t>
            </w:r>
          </w:p>
        </w:tc>
        <w:tc>
          <w:tcPr>
            <w:tcW w:w="0" w:type="auto"/>
            <w:noWrap/>
            <w:hideMark/>
          </w:tcPr>
          <w:p w14:paraId="7272DB81" w14:textId="4DC8F0F3"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265 700 000 </w:t>
            </w:r>
          </w:p>
        </w:tc>
        <w:tc>
          <w:tcPr>
            <w:tcW w:w="0" w:type="auto"/>
            <w:noWrap/>
            <w:hideMark/>
          </w:tcPr>
          <w:p w14:paraId="3B5BCF63" w14:textId="30D087AD"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169 000 000 </w:t>
            </w:r>
          </w:p>
        </w:tc>
        <w:tc>
          <w:tcPr>
            <w:tcW w:w="1754" w:type="dxa"/>
            <w:noWrap/>
            <w:hideMark/>
          </w:tcPr>
          <w:p w14:paraId="4C2FD59E" w14:textId="4AF1B2D1"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 xml:space="preserve">-R       84 400 000 </w:t>
            </w:r>
          </w:p>
        </w:tc>
      </w:tr>
      <w:tr w:rsidR="00F532C3" w:rsidRPr="003C4F44" w14:paraId="2B1477D7" w14:textId="77777777" w:rsidTr="003E0635">
        <w:trPr>
          <w:trHeight w:val="252"/>
        </w:trPr>
        <w:tc>
          <w:tcPr>
            <w:tcW w:w="0" w:type="auto"/>
            <w:noWrap/>
            <w:hideMark/>
          </w:tcPr>
          <w:p w14:paraId="6F28E9DB"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Nominal GDP growth</w:t>
            </w:r>
          </w:p>
        </w:tc>
        <w:tc>
          <w:tcPr>
            <w:tcW w:w="0" w:type="auto"/>
            <w:noWrap/>
            <w:hideMark/>
          </w:tcPr>
          <w:p w14:paraId="0FA075F1"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-5,60%</w:t>
            </w:r>
          </w:p>
        </w:tc>
        <w:tc>
          <w:tcPr>
            <w:tcW w:w="0" w:type="auto"/>
            <w:noWrap/>
            <w:hideMark/>
          </w:tcPr>
          <w:p w14:paraId="19D949F0"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9,40%</w:t>
            </w:r>
          </w:p>
        </w:tc>
        <w:tc>
          <w:tcPr>
            <w:tcW w:w="0" w:type="auto"/>
            <w:noWrap/>
            <w:hideMark/>
          </w:tcPr>
          <w:p w14:paraId="3FF6362F"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5,90%</w:t>
            </w:r>
          </w:p>
        </w:tc>
        <w:tc>
          <w:tcPr>
            <w:tcW w:w="1754" w:type="dxa"/>
            <w:noWrap/>
            <w:hideMark/>
          </w:tcPr>
          <w:p w14:paraId="6389732D"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5,90%</w:t>
            </w:r>
          </w:p>
        </w:tc>
      </w:tr>
      <w:tr w:rsidR="00F532C3" w:rsidRPr="003C4F44" w14:paraId="4FC246C0" w14:textId="77777777" w:rsidTr="003E0635">
        <w:trPr>
          <w:trHeight w:val="252"/>
        </w:trPr>
        <w:tc>
          <w:tcPr>
            <w:tcW w:w="0" w:type="auto"/>
            <w:noWrap/>
            <w:hideMark/>
          </w:tcPr>
          <w:p w14:paraId="4B463B90" w14:textId="77777777" w:rsidR="00F532C3" w:rsidRPr="003E0635" w:rsidRDefault="00F532C3" w:rsidP="003E0635">
            <w:pPr>
              <w:rPr>
                <w:rFonts w:ascii="Times New Roman" w:hAnsi="Times New Roman" w:cs="Times New Roman"/>
                <w:sz w:val="21"/>
                <w:szCs w:val="21"/>
              </w:rPr>
            </w:pPr>
            <w:r w:rsidRPr="003E0635">
              <w:rPr>
                <w:rFonts w:ascii="Times New Roman" w:hAnsi="Times New Roman" w:cs="Times New Roman"/>
                <w:sz w:val="21"/>
                <w:szCs w:val="21"/>
              </w:rPr>
              <w:t>Tax buoyancy</w:t>
            </w:r>
          </w:p>
        </w:tc>
        <w:tc>
          <w:tcPr>
            <w:tcW w:w="0" w:type="auto"/>
            <w:noWrap/>
            <w:hideMark/>
          </w:tcPr>
          <w:p w14:paraId="6067CF96"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3,18</w:t>
            </w:r>
          </w:p>
        </w:tc>
        <w:tc>
          <w:tcPr>
            <w:tcW w:w="0" w:type="auto"/>
            <w:noWrap/>
            <w:hideMark/>
          </w:tcPr>
          <w:p w14:paraId="0993AA40"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1,59</w:t>
            </w:r>
          </w:p>
        </w:tc>
        <w:tc>
          <w:tcPr>
            <w:tcW w:w="0" w:type="auto"/>
            <w:noWrap/>
            <w:hideMark/>
          </w:tcPr>
          <w:p w14:paraId="00F71D4A"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1,5</w:t>
            </w:r>
          </w:p>
        </w:tc>
        <w:tc>
          <w:tcPr>
            <w:tcW w:w="1754" w:type="dxa"/>
            <w:noWrap/>
            <w:hideMark/>
          </w:tcPr>
          <w:p w14:paraId="232B50AA" w14:textId="77777777" w:rsidR="00F532C3" w:rsidRPr="003E0635" w:rsidRDefault="00F532C3" w:rsidP="00E81F17">
            <w:pPr>
              <w:jc w:val="both"/>
              <w:rPr>
                <w:rFonts w:ascii="Times New Roman" w:hAnsi="Times New Roman" w:cs="Times New Roman"/>
                <w:sz w:val="21"/>
                <w:szCs w:val="21"/>
              </w:rPr>
            </w:pPr>
            <w:r w:rsidRPr="003E0635">
              <w:rPr>
                <w:rFonts w:ascii="Times New Roman" w:hAnsi="Times New Roman" w:cs="Times New Roman"/>
                <w:sz w:val="21"/>
                <w:szCs w:val="21"/>
              </w:rPr>
              <w:t>1,35</w:t>
            </w:r>
          </w:p>
        </w:tc>
      </w:tr>
    </w:tbl>
    <w:p w14:paraId="131F9071" w14:textId="77777777" w:rsidR="003E0635" w:rsidRDefault="003E0635" w:rsidP="00F532C3">
      <w:pPr>
        <w:tabs>
          <w:tab w:val="left" w:pos="945"/>
        </w:tabs>
        <w:jc w:val="both"/>
        <w:rPr>
          <w:rFonts w:ascii="Times New Roman" w:hAnsi="Times New Roman" w:cs="Times New Roman"/>
          <w:sz w:val="24"/>
          <w:szCs w:val="24"/>
        </w:rPr>
      </w:pPr>
    </w:p>
    <w:p w14:paraId="6B21138B" w14:textId="407DAA72" w:rsidR="00F532C3" w:rsidRDefault="003E0635" w:rsidP="009F3786">
      <w:pPr>
        <w:tabs>
          <w:tab w:val="left" w:pos="945"/>
        </w:tabs>
        <w:jc w:val="both"/>
        <w:rPr>
          <w:rFonts w:ascii="Times New Roman" w:hAnsi="Times New Roman" w:cs="Times New Roman"/>
          <w:sz w:val="24"/>
          <w:szCs w:val="24"/>
        </w:rPr>
      </w:pPr>
      <w:r>
        <w:rPr>
          <w:rFonts w:ascii="Times New Roman" w:hAnsi="Times New Roman" w:cs="Times New Roman"/>
          <w:sz w:val="24"/>
          <w:szCs w:val="24"/>
        </w:rPr>
        <w:t xml:space="preserve">Accounting for the DA’s changes, our Alternative Fiscal Framework emerges as follows: </w:t>
      </w:r>
    </w:p>
    <w:p w14:paraId="7DB835E6" w14:textId="4C050C63" w:rsidR="009346B6" w:rsidRDefault="003E0635" w:rsidP="009F3786">
      <w:pPr>
        <w:jc w:val="both"/>
        <w:rPr>
          <w:rFonts w:ascii="Times New Roman" w:hAnsi="Times New Roman" w:cs="Times New Roman"/>
          <w:sz w:val="24"/>
          <w:szCs w:val="24"/>
        </w:rPr>
      </w:pPr>
      <w:r>
        <w:rPr>
          <w:rFonts w:ascii="Times New Roman" w:hAnsi="Times New Roman" w:cs="Times New Roman"/>
          <w:sz w:val="24"/>
          <w:szCs w:val="24"/>
        </w:rPr>
        <w:t>Crucially</w:t>
      </w:r>
      <w:r w:rsidRPr="003C4F44">
        <w:rPr>
          <w:rFonts w:ascii="Times New Roman" w:hAnsi="Times New Roman" w:cs="Times New Roman"/>
          <w:sz w:val="24"/>
          <w:szCs w:val="24"/>
        </w:rPr>
        <w:t>,</w:t>
      </w:r>
      <w:r>
        <w:rPr>
          <w:rFonts w:ascii="Times New Roman" w:hAnsi="Times New Roman" w:cs="Times New Roman"/>
          <w:sz w:val="24"/>
          <w:szCs w:val="24"/>
        </w:rPr>
        <w:t xml:space="preserve"> this demonstrates</w:t>
      </w:r>
      <w:r w:rsidR="004E4583">
        <w:rPr>
          <w:rFonts w:ascii="Times New Roman" w:hAnsi="Times New Roman" w:cs="Times New Roman"/>
          <w:sz w:val="24"/>
          <w:szCs w:val="24"/>
        </w:rPr>
        <w:t xml:space="preserve"> that</w:t>
      </w:r>
      <w:r w:rsidRPr="003C4F44">
        <w:rPr>
          <w:rFonts w:ascii="Times New Roman" w:hAnsi="Times New Roman" w:cs="Times New Roman"/>
          <w:sz w:val="24"/>
          <w:szCs w:val="24"/>
        </w:rPr>
        <w:t xml:space="preserve"> by implementing these changes to expenditure, government can go from a forecasted primary balance deficit this year of R474,8 billion, to a primary balance surplus of R4.3 billion by 2023/24.</w:t>
      </w:r>
    </w:p>
    <w:p w14:paraId="78B9110C" w14:textId="77777777" w:rsidR="00DE37E7" w:rsidRDefault="00DE37E7" w:rsidP="009F3786">
      <w:pPr>
        <w:jc w:val="both"/>
        <w:rPr>
          <w:rFonts w:ascii="Times New Roman" w:hAnsi="Times New Roman" w:cs="Times New Roman"/>
          <w:sz w:val="24"/>
          <w:szCs w:val="24"/>
        </w:rPr>
      </w:pPr>
    </w:p>
    <w:p w14:paraId="23CC0C09" w14:textId="25BABD2C" w:rsidR="00DE4866" w:rsidRPr="00F01677" w:rsidRDefault="00F01677" w:rsidP="00F01677">
      <w:pPr>
        <w:pStyle w:val="Caption"/>
        <w:jc w:val="center"/>
        <w:rPr>
          <w:rFonts w:ascii="Times New Roman" w:hAnsi="Times New Roman" w:cs="Times New Roman"/>
          <w:sz w:val="32"/>
          <w:szCs w:val="24"/>
        </w:rPr>
      </w:pPr>
      <w:bookmarkStart w:id="27" w:name="_Toc64813863"/>
      <w:r w:rsidRPr="00F01677">
        <w:rPr>
          <w:sz w:val="22"/>
        </w:rPr>
        <w:lastRenderedPageBreak/>
        <w:t xml:space="preserve">Table </w:t>
      </w:r>
      <w:r w:rsidRPr="00F01677">
        <w:rPr>
          <w:sz w:val="22"/>
        </w:rPr>
        <w:fldChar w:fldCharType="begin"/>
      </w:r>
      <w:r w:rsidRPr="00F01677">
        <w:rPr>
          <w:sz w:val="22"/>
        </w:rPr>
        <w:instrText xml:space="preserve"> SEQ Table \* ARABIC </w:instrText>
      </w:r>
      <w:r w:rsidRPr="00F01677">
        <w:rPr>
          <w:sz w:val="22"/>
        </w:rPr>
        <w:fldChar w:fldCharType="separate"/>
      </w:r>
      <w:r w:rsidRPr="00F01677">
        <w:rPr>
          <w:noProof/>
          <w:sz w:val="22"/>
        </w:rPr>
        <w:t>2</w:t>
      </w:r>
      <w:r w:rsidRPr="00F01677">
        <w:rPr>
          <w:sz w:val="22"/>
        </w:rPr>
        <w:fldChar w:fldCharType="end"/>
      </w:r>
      <w:r w:rsidRPr="00F01677">
        <w:rPr>
          <w:sz w:val="22"/>
        </w:rPr>
        <w:t>: DA's Alternative Main Budget Framework</w:t>
      </w:r>
      <w:bookmarkEnd w:id="27"/>
    </w:p>
    <w:tbl>
      <w:tblPr>
        <w:tblStyle w:val="TableGrid"/>
        <w:tblW w:w="0" w:type="auto"/>
        <w:tblLook w:val="04A0" w:firstRow="1" w:lastRow="0" w:firstColumn="1" w:lastColumn="0" w:noHBand="0" w:noVBand="1"/>
      </w:tblPr>
      <w:tblGrid>
        <w:gridCol w:w="2704"/>
        <w:gridCol w:w="1571"/>
        <w:gridCol w:w="1579"/>
        <w:gridCol w:w="1579"/>
        <w:gridCol w:w="1583"/>
      </w:tblGrid>
      <w:tr w:rsidR="00C6242C" w:rsidRPr="00C6242C" w14:paraId="434B33D1" w14:textId="77777777" w:rsidTr="001B4151">
        <w:trPr>
          <w:trHeight w:val="315"/>
        </w:trPr>
        <w:tc>
          <w:tcPr>
            <w:tcW w:w="2704" w:type="dxa"/>
            <w:hideMark/>
          </w:tcPr>
          <w:p w14:paraId="11BA009E" w14:textId="77777777" w:rsidR="00C6242C" w:rsidRPr="00C6242C" w:rsidRDefault="00C6242C" w:rsidP="00C6242C">
            <w:pPr>
              <w:jc w:val="both"/>
              <w:rPr>
                <w:rFonts w:ascii="Times New Roman" w:hAnsi="Times New Roman" w:cs="Times New Roman"/>
                <w:b/>
                <w:bCs/>
                <w:sz w:val="16"/>
                <w:szCs w:val="24"/>
                <w:u w:val="single"/>
              </w:rPr>
            </w:pPr>
            <w:r w:rsidRPr="00C6242C">
              <w:rPr>
                <w:rFonts w:ascii="Times New Roman" w:hAnsi="Times New Roman" w:cs="Times New Roman"/>
                <w:b/>
                <w:bCs/>
                <w:sz w:val="16"/>
                <w:szCs w:val="24"/>
                <w:u w:val="single"/>
              </w:rPr>
              <w:t>Alternative Main Budget Framework</w:t>
            </w:r>
          </w:p>
        </w:tc>
        <w:tc>
          <w:tcPr>
            <w:tcW w:w="1571" w:type="dxa"/>
            <w:noWrap/>
            <w:hideMark/>
          </w:tcPr>
          <w:p w14:paraId="27B65796" w14:textId="77777777" w:rsidR="00C6242C" w:rsidRPr="00C6242C" w:rsidRDefault="00C6242C" w:rsidP="00C6242C">
            <w:pPr>
              <w:jc w:val="both"/>
              <w:rPr>
                <w:rFonts w:ascii="Times New Roman" w:hAnsi="Times New Roman" w:cs="Times New Roman"/>
                <w:b/>
                <w:bCs/>
                <w:sz w:val="16"/>
                <w:szCs w:val="24"/>
                <w:u w:val="single"/>
              </w:rPr>
            </w:pPr>
          </w:p>
        </w:tc>
        <w:tc>
          <w:tcPr>
            <w:tcW w:w="1579" w:type="dxa"/>
            <w:noWrap/>
            <w:hideMark/>
          </w:tcPr>
          <w:p w14:paraId="194AD316"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6690B24E" w14:textId="77777777" w:rsidR="00C6242C" w:rsidRPr="00C6242C" w:rsidRDefault="00C6242C" w:rsidP="00C6242C">
            <w:pPr>
              <w:jc w:val="both"/>
              <w:rPr>
                <w:rFonts w:ascii="Times New Roman" w:hAnsi="Times New Roman" w:cs="Times New Roman"/>
                <w:sz w:val="16"/>
                <w:szCs w:val="24"/>
              </w:rPr>
            </w:pPr>
          </w:p>
        </w:tc>
        <w:tc>
          <w:tcPr>
            <w:tcW w:w="1583" w:type="dxa"/>
            <w:noWrap/>
            <w:hideMark/>
          </w:tcPr>
          <w:p w14:paraId="581546D5" w14:textId="77777777" w:rsidR="00C6242C" w:rsidRPr="00C6242C" w:rsidRDefault="00C6242C" w:rsidP="00C6242C">
            <w:pPr>
              <w:jc w:val="both"/>
              <w:rPr>
                <w:rFonts w:ascii="Times New Roman" w:hAnsi="Times New Roman" w:cs="Times New Roman"/>
                <w:sz w:val="16"/>
                <w:szCs w:val="24"/>
              </w:rPr>
            </w:pPr>
          </w:p>
        </w:tc>
      </w:tr>
      <w:tr w:rsidR="00C6242C" w:rsidRPr="00C6242C" w14:paraId="6C8689F3" w14:textId="77777777" w:rsidTr="001B4151">
        <w:trPr>
          <w:trHeight w:val="300"/>
        </w:trPr>
        <w:tc>
          <w:tcPr>
            <w:tcW w:w="2704" w:type="dxa"/>
            <w:noWrap/>
            <w:hideMark/>
          </w:tcPr>
          <w:p w14:paraId="370FBBFB" w14:textId="77777777" w:rsidR="00C6242C" w:rsidRPr="00C6242C" w:rsidRDefault="00C6242C" w:rsidP="00C6242C">
            <w:pPr>
              <w:jc w:val="both"/>
              <w:rPr>
                <w:rFonts w:ascii="Times New Roman" w:hAnsi="Times New Roman" w:cs="Times New Roman"/>
                <w:sz w:val="16"/>
                <w:szCs w:val="24"/>
              </w:rPr>
            </w:pPr>
          </w:p>
        </w:tc>
        <w:tc>
          <w:tcPr>
            <w:tcW w:w="1571" w:type="dxa"/>
            <w:noWrap/>
            <w:hideMark/>
          </w:tcPr>
          <w:p w14:paraId="71AB6AF7"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2020/21</w:t>
            </w:r>
          </w:p>
        </w:tc>
        <w:tc>
          <w:tcPr>
            <w:tcW w:w="1579" w:type="dxa"/>
            <w:noWrap/>
            <w:hideMark/>
          </w:tcPr>
          <w:p w14:paraId="58337D5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2021/22</w:t>
            </w:r>
          </w:p>
        </w:tc>
        <w:tc>
          <w:tcPr>
            <w:tcW w:w="1579" w:type="dxa"/>
            <w:noWrap/>
            <w:hideMark/>
          </w:tcPr>
          <w:p w14:paraId="4A5B625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2022/23</w:t>
            </w:r>
          </w:p>
        </w:tc>
        <w:tc>
          <w:tcPr>
            <w:tcW w:w="1583" w:type="dxa"/>
            <w:noWrap/>
            <w:hideMark/>
          </w:tcPr>
          <w:p w14:paraId="2ED9971A"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2023/24</w:t>
            </w:r>
          </w:p>
        </w:tc>
      </w:tr>
      <w:tr w:rsidR="00C6242C" w:rsidRPr="00C6242C" w14:paraId="4D9A5186" w14:textId="77777777" w:rsidTr="001B4151">
        <w:trPr>
          <w:trHeight w:val="300"/>
        </w:trPr>
        <w:tc>
          <w:tcPr>
            <w:tcW w:w="2704" w:type="dxa"/>
            <w:noWrap/>
            <w:hideMark/>
          </w:tcPr>
          <w:p w14:paraId="00671063"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Main budget revenue</w:t>
            </w:r>
          </w:p>
        </w:tc>
        <w:tc>
          <w:tcPr>
            <w:tcW w:w="1571" w:type="dxa"/>
            <w:noWrap/>
            <w:hideMark/>
          </w:tcPr>
          <w:p w14:paraId="0CEC6907"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1 159 900 000 000,00 </w:t>
            </w:r>
          </w:p>
        </w:tc>
        <w:tc>
          <w:tcPr>
            <w:tcW w:w="1579" w:type="dxa"/>
            <w:noWrap/>
            <w:hideMark/>
          </w:tcPr>
          <w:p w14:paraId="6485FAD3"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1 263 600 000 000,00 </w:t>
            </w:r>
          </w:p>
        </w:tc>
        <w:tc>
          <w:tcPr>
            <w:tcW w:w="1579" w:type="dxa"/>
            <w:noWrap/>
            <w:hideMark/>
          </w:tcPr>
          <w:p w14:paraId="02F44B3C"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1 388 300 000 000,00 </w:t>
            </w:r>
          </w:p>
        </w:tc>
        <w:tc>
          <w:tcPr>
            <w:tcW w:w="1583" w:type="dxa"/>
            <w:noWrap/>
            <w:hideMark/>
          </w:tcPr>
          <w:p w14:paraId="70F6F823"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1 487 100 000 000,00 </w:t>
            </w:r>
          </w:p>
        </w:tc>
      </w:tr>
      <w:tr w:rsidR="00C6242C" w:rsidRPr="00C6242C" w14:paraId="4767A65A" w14:textId="77777777" w:rsidTr="001B4151">
        <w:trPr>
          <w:trHeight w:val="300"/>
        </w:trPr>
        <w:tc>
          <w:tcPr>
            <w:tcW w:w="2704" w:type="dxa"/>
            <w:noWrap/>
            <w:hideMark/>
          </w:tcPr>
          <w:p w14:paraId="3436675C"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Main budget expenditure</w:t>
            </w:r>
          </w:p>
        </w:tc>
        <w:tc>
          <w:tcPr>
            <w:tcW w:w="1571" w:type="dxa"/>
            <w:noWrap/>
            <w:hideMark/>
          </w:tcPr>
          <w:p w14:paraId="2627FA8F"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1 805 800 000 000,00 </w:t>
            </w:r>
          </w:p>
        </w:tc>
        <w:tc>
          <w:tcPr>
            <w:tcW w:w="1579" w:type="dxa"/>
            <w:noWrap/>
            <w:hideMark/>
          </w:tcPr>
          <w:p w14:paraId="66C3F406"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1 813 790 928 946,67 </w:t>
            </w:r>
          </w:p>
        </w:tc>
        <w:tc>
          <w:tcPr>
            <w:tcW w:w="1579" w:type="dxa"/>
            <w:noWrap/>
            <w:hideMark/>
          </w:tcPr>
          <w:p w14:paraId="06756D3D"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1 782 081 982 480,93 </w:t>
            </w:r>
          </w:p>
        </w:tc>
        <w:tc>
          <w:tcPr>
            <w:tcW w:w="1583" w:type="dxa"/>
            <w:noWrap/>
            <w:hideMark/>
          </w:tcPr>
          <w:p w14:paraId="61EC759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1 811 777 388 630,39 </w:t>
            </w:r>
          </w:p>
        </w:tc>
      </w:tr>
      <w:tr w:rsidR="00C6242C" w:rsidRPr="00C6242C" w14:paraId="263AED1C" w14:textId="77777777" w:rsidTr="001B4151">
        <w:trPr>
          <w:trHeight w:val="300"/>
        </w:trPr>
        <w:tc>
          <w:tcPr>
            <w:tcW w:w="2704" w:type="dxa"/>
            <w:noWrap/>
            <w:hideMark/>
          </w:tcPr>
          <w:p w14:paraId="6E65A0A3"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Non-interest expenditure</w:t>
            </w:r>
          </w:p>
        </w:tc>
        <w:tc>
          <w:tcPr>
            <w:tcW w:w="1571" w:type="dxa"/>
            <w:noWrap/>
            <w:hideMark/>
          </w:tcPr>
          <w:p w14:paraId="4BD0742A"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 xml:space="preserve"> R        1 572 700 000 000,00 </w:t>
            </w:r>
          </w:p>
        </w:tc>
        <w:tc>
          <w:tcPr>
            <w:tcW w:w="1579" w:type="dxa"/>
            <w:noWrap/>
            <w:hideMark/>
          </w:tcPr>
          <w:p w14:paraId="17055F47"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 xml:space="preserve"> R        1 541 990 928 946,67 </w:t>
            </w:r>
          </w:p>
        </w:tc>
        <w:tc>
          <w:tcPr>
            <w:tcW w:w="1579" w:type="dxa"/>
            <w:noWrap/>
            <w:hideMark/>
          </w:tcPr>
          <w:p w14:paraId="4424EF79"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 xml:space="preserve"> R        1 464 481 982 480,93 </w:t>
            </w:r>
          </w:p>
        </w:tc>
        <w:tc>
          <w:tcPr>
            <w:tcW w:w="1583" w:type="dxa"/>
            <w:noWrap/>
            <w:hideMark/>
          </w:tcPr>
          <w:p w14:paraId="5803D623"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 xml:space="preserve"> R        1 458 677 388 630,39 </w:t>
            </w:r>
          </w:p>
        </w:tc>
      </w:tr>
      <w:tr w:rsidR="00C6242C" w:rsidRPr="00C6242C" w14:paraId="0D114A9C" w14:textId="77777777" w:rsidTr="001B4151">
        <w:trPr>
          <w:trHeight w:val="300"/>
        </w:trPr>
        <w:tc>
          <w:tcPr>
            <w:tcW w:w="2704" w:type="dxa"/>
            <w:noWrap/>
            <w:hideMark/>
          </w:tcPr>
          <w:p w14:paraId="3DA71055"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Debt-service costs</w:t>
            </w:r>
          </w:p>
        </w:tc>
        <w:tc>
          <w:tcPr>
            <w:tcW w:w="1571" w:type="dxa"/>
            <w:noWrap/>
            <w:hideMark/>
          </w:tcPr>
          <w:p w14:paraId="4D2A5975"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233 000 000 000,00 </w:t>
            </w:r>
          </w:p>
        </w:tc>
        <w:tc>
          <w:tcPr>
            <w:tcW w:w="1579" w:type="dxa"/>
            <w:noWrap/>
            <w:hideMark/>
          </w:tcPr>
          <w:p w14:paraId="6CB6A967"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271 800 000 000,00 </w:t>
            </w:r>
          </w:p>
        </w:tc>
        <w:tc>
          <w:tcPr>
            <w:tcW w:w="1579" w:type="dxa"/>
            <w:noWrap/>
            <w:hideMark/>
          </w:tcPr>
          <w:p w14:paraId="368DD4B2"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317 600 000 000,00 </w:t>
            </w:r>
          </w:p>
        </w:tc>
        <w:tc>
          <w:tcPr>
            <w:tcW w:w="1583" w:type="dxa"/>
            <w:noWrap/>
            <w:hideMark/>
          </w:tcPr>
          <w:p w14:paraId="7A25894D"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353 100 000 000,00 </w:t>
            </w:r>
          </w:p>
        </w:tc>
      </w:tr>
      <w:tr w:rsidR="00C6242C" w:rsidRPr="00C6242C" w14:paraId="44ACB070" w14:textId="77777777" w:rsidTr="001B4151">
        <w:trPr>
          <w:trHeight w:val="300"/>
        </w:trPr>
        <w:tc>
          <w:tcPr>
            <w:tcW w:w="2704" w:type="dxa"/>
            <w:noWrap/>
            <w:hideMark/>
          </w:tcPr>
          <w:p w14:paraId="6B67EB0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Main budget balance</w:t>
            </w:r>
          </w:p>
        </w:tc>
        <w:tc>
          <w:tcPr>
            <w:tcW w:w="1571" w:type="dxa"/>
            <w:noWrap/>
            <w:hideMark/>
          </w:tcPr>
          <w:p w14:paraId="0CB1749F"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645 900 000 000,00 </w:t>
            </w:r>
          </w:p>
        </w:tc>
        <w:tc>
          <w:tcPr>
            <w:tcW w:w="1579" w:type="dxa"/>
            <w:noWrap/>
            <w:hideMark/>
          </w:tcPr>
          <w:p w14:paraId="0ED3A70B"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550 190 928 946,67 </w:t>
            </w:r>
          </w:p>
        </w:tc>
        <w:tc>
          <w:tcPr>
            <w:tcW w:w="1579" w:type="dxa"/>
            <w:noWrap/>
            <w:hideMark/>
          </w:tcPr>
          <w:p w14:paraId="68BC1C12"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393 781 982 480,93 </w:t>
            </w:r>
          </w:p>
        </w:tc>
        <w:tc>
          <w:tcPr>
            <w:tcW w:w="1583" w:type="dxa"/>
            <w:noWrap/>
            <w:hideMark/>
          </w:tcPr>
          <w:p w14:paraId="138DDEE5"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324 677 388 630,39 </w:t>
            </w:r>
          </w:p>
        </w:tc>
      </w:tr>
      <w:tr w:rsidR="00C6242C" w:rsidRPr="00C6242C" w14:paraId="1F6F6ED7" w14:textId="77777777" w:rsidTr="001B4151">
        <w:trPr>
          <w:trHeight w:val="300"/>
        </w:trPr>
        <w:tc>
          <w:tcPr>
            <w:tcW w:w="2704" w:type="dxa"/>
            <w:noWrap/>
            <w:hideMark/>
          </w:tcPr>
          <w:p w14:paraId="2FF989D6"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Primary balance</w:t>
            </w:r>
          </w:p>
        </w:tc>
        <w:tc>
          <w:tcPr>
            <w:tcW w:w="1571" w:type="dxa"/>
            <w:noWrap/>
            <w:hideMark/>
          </w:tcPr>
          <w:p w14:paraId="1329A5B8" w14:textId="77777777" w:rsidR="00C6242C" w:rsidRPr="00B11168" w:rsidRDefault="00C6242C" w:rsidP="00C6242C">
            <w:pPr>
              <w:jc w:val="both"/>
              <w:rPr>
                <w:rFonts w:ascii="Times New Roman" w:hAnsi="Times New Roman" w:cs="Times New Roman"/>
                <w:b/>
                <w:bCs/>
                <w:color w:val="FF0000"/>
                <w:sz w:val="16"/>
                <w:szCs w:val="24"/>
              </w:rPr>
            </w:pPr>
            <w:r w:rsidRPr="00B11168">
              <w:rPr>
                <w:rFonts w:ascii="Times New Roman" w:hAnsi="Times New Roman" w:cs="Times New Roman"/>
                <w:b/>
                <w:bCs/>
                <w:color w:val="FF0000"/>
                <w:sz w:val="16"/>
                <w:szCs w:val="24"/>
              </w:rPr>
              <w:t xml:space="preserve">-R          412 800 000 000,00 </w:t>
            </w:r>
          </w:p>
        </w:tc>
        <w:tc>
          <w:tcPr>
            <w:tcW w:w="1579" w:type="dxa"/>
            <w:noWrap/>
            <w:hideMark/>
          </w:tcPr>
          <w:p w14:paraId="3FC7488E" w14:textId="77777777" w:rsidR="00C6242C" w:rsidRPr="00B11168" w:rsidRDefault="00C6242C" w:rsidP="00C6242C">
            <w:pPr>
              <w:jc w:val="both"/>
              <w:rPr>
                <w:rFonts w:ascii="Times New Roman" w:hAnsi="Times New Roman" w:cs="Times New Roman"/>
                <w:b/>
                <w:bCs/>
                <w:color w:val="FF0000"/>
                <w:sz w:val="16"/>
                <w:szCs w:val="24"/>
              </w:rPr>
            </w:pPr>
            <w:r w:rsidRPr="00B11168">
              <w:rPr>
                <w:rFonts w:ascii="Times New Roman" w:hAnsi="Times New Roman" w:cs="Times New Roman"/>
                <w:b/>
                <w:bCs/>
                <w:color w:val="FF0000"/>
                <w:sz w:val="16"/>
                <w:szCs w:val="24"/>
              </w:rPr>
              <w:t xml:space="preserve">-R          278 390 928 946,67 </w:t>
            </w:r>
          </w:p>
        </w:tc>
        <w:tc>
          <w:tcPr>
            <w:tcW w:w="1579" w:type="dxa"/>
            <w:noWrap/>
            <w:hideMark/>
          </w:tcPr>
          <w:p w14:paraId="5B3738B7" w14:textId="77777777" w:rsidR="00C6242C" w:rsidRPr="00B11168" w:rsidRDefault="00C6242C" w:rsidP="00C6242C">
            <w:pPr>
              <w:jc w:val="both"/>
              <w:rPr>
                <w:rFonts w:ascii="Times New Roman" w:hAnsi="Times New Roman" w:cs="Times New Roman"/>
                <w:b/>
                <w:bCs/>
                <w:color w:val="FF0000"/>
                <w:sz w:val="16"/>
                <w:szCs w:val="24"/>
              </w:rPr>
            </w:pPr>
            <w:r w:rsidRPr="00B11168">
              <w:rPr>
                <w:rFonts w:ascii="Times New Roman" w:hAnsi="Times New Roman" w:cs="Times New Roman"/>
                <w:b/>
                <w:bCs/>
                <w:color w:val="FF0000"/>
                <w:sz w:val="16"/>
                <w:szCs w:val="24"/>
              </w:rPr>
              <w:t xml:space="preserve">-R            76 181 982 480,93 </w:t>
            </w:r>
          </w:p>
        </w:tc>
        <w:tc>
          <w:tcPr>
            <w:tcW w:w="1583" w:type="dxa"/>
            <w:noWrap/>
            <w:hideMark/>
          </w:tcPr>
          <w:p w14:paraId="7087A91B" w14:textId="77777777" w:rsidR="00C6242C" w:rsidRPr="00C6242C" w:rsidRDefault="00C6242C" w:rsidP="00C6242C">
            <w:pPr>
              <w:jc w:val="both"/>
              <w:rPr>
                <w:rFonts w:ascii="Times New Roman" w:hAnsi="Times New Roman" w:cs="Times New Roman"/>
                <w:b/>
                <w:bCs/>
                <w:sz w:val="16"/>
                <w:szCs w:val="24"/>
              </w:rPr>
            </w:pPr>
            <w:r w:rsidRPr="00B11168">
              <w:rPr>
                <w:rFonts w:ascii="Times New Roman" w:hAnsi="Times New Roman" w:cs="Times New Roman"/>
                <w:b/>
                <w:bCs/>
                <w:color w:val="00B050"/>
                <w:sz w:val="16"/>
                <w:szCs w:val="24"/>
              </w:rPr>
              <w:t xml:space="preserve"> R             28 422 611 369,61 </w:t>
            </w:r>
          </w:p>
        </w:tc>
      </w:tr>
      <w:tr w:rsidR="00C6242C" w:rsidRPr="00C6242C" w14:paraId="038942E0" w14:textId="77777777" w:rsidTr="001B4151">
        <w:trPr>
          <w:trHeight w:val="300"/>
        </w:trPr>
        <w:tc>
          <w:tcPr>
            <w:tcW w:w="2704" w:type="dxa"/>
            <w:noWrap/>
            <w:hideMark/>
          </w:tcPr>
          <w:p w14:paraId="10FBF5AA"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Nominal GDP</w:t>
            </w:r>
          </w:p>
        </w:tc>
        <w:tc>
          <w:tcPr>
            <w:tcW w:w="1571" w:type="dxa"/>
            <w:noWrap/>
            <w:hideMark/>
          </w:tcPr>
          <w:p w14:paraId="2D0C4025"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5 132 300 884 955,75 </w:t>
            </w:r>
          </w:p>
        </w:tc>
        <w:tc>
          <w:tcPr>
            <w:tcW w:w="1579" w:type="dxa"/>
            <w:noWrap/>
            <w:hideMark/>
          </w:tcPr>
          <w:p w14:paraId="4A05868F"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5 309 243 697 478,99 </w:t>
            </w:r>
          </w:p>
        </w:tc>
        <w:tc>
          <w:tcPr>
            <w:tcW w:w="1579" w:type="dxa"/>
            <w:noWrap/>
            <w:hideMark/>
          </w:tcPr>
          <w:p w14:paraId="510801DA"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5 620 647 773 279,35 </w:t>
            </w:r>
          </w:p>
        </w:tc>
        <w:tc>
          <w:tcPr>
            <w:tcW w:w="1583" w:type="dxa"/>
            <w:noWrap/>
            <w:hideMark/>
          </w:tcPr>
          <w:p w14:paraId="3B3BE33C"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5 972 289 156 626,51 </w:t>
            </w:r>
          </w:p>
        </w:tc>
      </w:tr>
      <w:tr w:rsidR="00C6242C" w:rsidRPr="00C6242C" w14:paraId="57154DEA" w14:textId="77777777" w:rsidTr="001B4151">
        <w:trPr>
          <w:trHeight w:val="300"/>
        </w:trPr>
        <w:tc>
          <w:tcPr>
            <w:tcW w:w="2704" w:type="dxa"/>
            <w:noWrap/>
            <w:hideMark/>
          </w:tcPr>
          <w:p w14:paraId="43D7493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Primary balance/GDP</w:t>
            </w:r>
          </w:p>
        </w:tc>
        <w:tc>
          <w:tcPr>
            <w:tcW w:w="1571" w:type="dxa"/>
            <w:noWrap/>
            <w:hideMark/>
          </w:tcPr>
          <w:p w14:paraId="351FB105" w14:textId="77777777" w:rsidR="00C6242C" w:rsidRPr="001B4151" w:rsidRDefault="00C6242C" w:rsidP="00C6242C">
            <w:pPr>
              <w:jc w:val="both"/>
              <w:rPr>
                <w:rFonts w:ascii="Times New Roman" w:hAnsi="Times New Roman" w:cs="Times New Roman"/>
                <w:b/>
                <w:bCs/>
                <w:color w:val="FF0000"/>
                <w:sz w:val="16"/>
                <w:szCs w:val="24"/>
              </w:rPr>
            </w:pPr>
            <w:r w:rsidRPr="001B4151">
              <w:rPr>
                <w:rFonts w:ascii="Times New Roman" w:hAnsi="Times New Roman" w:cs="Times New Roman"/>
                <w:b/>
                <w:bCs/>
                <w:color w:val="FF0000"/>
                <w:sz w:val="16"/>
                <w:szCs w:val="24"/>
              </w:rPr>
              <w:t>8,04%</w:t>
            </w:r>
          </w:p>
        </w:tc>
        <w:tc>
          <w:tcPr>
            <w:tcW w:w="1579" w:type="dxa"/>
            <w:noWrap/>
            <w:hideMark/>
          </w:tcPr>
          <w:p w14:paraId="1BD6ECF4" w14:textId="77777777" w:rsidR="00C6242C" w:rsidRPr="001B4151" w:rsidRDefault="00C6242C" w:rsidP="00C6242C">
            <w:pPr>
              <w:jc w:val="both"/>
              <w:rPr>
                <w:rFonts w:ascii="Times New Roman" w:hAnsi="Times New Roman" w:cs="Times New Roman"/>
                <w:b/>
                <w:bCs/>
                <w:color w:val="FF0000"/>
                <w:sz w:val="16"/>
                <w:szCs w:val="24"/>
              </w:rPr>
            </w:pPr>
            <w:r w:rsidRPr="001B4151">
              <w:rPr>
                <w:rFonts w:ascii="Times New Roman" w:hAnsi="Times New Roman" w:cs="Times New Roman"/>
                <w:b/>
                <w:bCs/>
                <w:color w:val="FF0000"/>
                <w:sz w:val="16"/>
                <w:szCs w:val="24"/>
              </w:rPr>
              <w:t>5,24%</w:t>
            </w:r>
          </w:p>
        </w:tc>
        <w:tc>
          <w:tcPr>
            <w:tcW w:w="1579" w:type="dxa"/>
            <w:noWrap/>
            <w:hideMark/>
          </w:tcPr>
          <w:p w14:paraId="1F4D01D8" w14:textId="77777777" w:rsidR="00C6242C" w:rsidRPr="001B4151" w:rsidRDefault="00C6242C" w:rsidP="00C6242C">
            <w:pPr>
              <w:jc w:val="both"/>
              <w:rPr>
                <w:rFonts w:ascii="Times New Roman" w:hAnsi="Times New Roman" w:cs="Times New Roman"/>
                <w:b/>
                <w:bCs/>
                <w:color w:val="FF0000"/>
                <w:sz w:val="16"/>
                <w:szCs w:val="24"/>
              </w:rPr>
            </w:pPr>
            <w:r w:rsidRPr="001B4151">
              <w:rPr>
                <w:rFonts w:ascii="Times New Roman" w:hAnsi="Times New Roman" w:cs="Times New Roman"/>
                <w:b/>
                <w:bCs/>
                <w:color w:val="FF0000"/>
                <w:sz w:val="16"/>
                <w:szCs w:val="24"/>
              </w:rPr>
              <w:t>1,36%</w:t>
            </w:r>
          </w:p>
        </w:tc>
        <w:tc>
          <w:tcPr>
            <w:tcW w:w="1583" w:type="dxa"/>
            <w:noWrap/>
            <w:hideMark/>
          </w:tcPr>
          <w:p w14:paraId="684C6D98" w14:textId="77777777" w:rsidR="00C6242C" w:rsidRPr="00C6242C" w:rsidRDefault="00C6242C" w:rsidP="00C6242C">
            <w:pPr>
              <w:jc w:val="both"/>
              <w:rPr>
                <w:rFonts w:ascii="Times New Roman" w:hAnsi="Times New Roman" w:cs="Times New Roman"/>
                <w:b/>
                <w:bCs/>
                <w:sz w:val="16"/>
                <w:szCs w:val="24"/>
              </w:rPr>
            </w:pPr>
            <w:r w:rsidRPr="001B4151">
              <w:rPr>
                <w:rFonts w:ascii="Times New Roman" w:hAnsi="Times New Roman" w:cs="Times New Roman"/>
                <w:b/>
                <w:bCs/>
                <w:color w:val="00B050"/>
                <w:sz w:val="16"/>
                <w:szCs w:val="24"/>
              </w:rPr>
              <w:t>0,48%</w:t>
            </w:r>
          </w:p>
        </w:tc>
      </w:tr>
      <w:tr w:rsidR="00C6242C" w:rsidRPr="00C6242C" w14:paraId="7257CCA4" w14:textId="77777777" w:rsidTr="001B4151">
        <w:trPr>
          <w:trHeight w:val="300"/>
        </w:trPr>
        <w:tc>
          <w:tcPr>
            <w:tcW w:w="2704" w:type="dxa"/>
            <w:noWrap/>
            <w:hideMark/>
          </w:tcPr>
          <w:p w14:paraId="675AE0D9"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Main budget balance/GDP</w:t>
            </w:r>
          </w:p>
        </w:tc>
        <w:tc>
          <w:tcPr>
            <w:tcW w:w="1571" w:type="dxa"/>
            <w:noWrap/>
            <w:hideMark/>
          </w:tcPr>
          <w:p w14:paraId="2470D2AE" w14:textId="77777777" w:rsidR="00C6242C" w:rsidRPr="00805597" w:rsidRDefault="00C6242C" w:rsidP="00C6242C">
            <w:pPr>
              <w:jc w:val="both"/>
              <w:rPr>
                <w:rFonts w:ascii="Times New Roman" w:hAnsi="Times New Roman" w:cs="Times New Roman"/>
                <w:b/>
                <w:bCs/>
                <w:color w:val="FF0000"/>
                <w:sz w:val="16"/>
                <w:szCs w:val="24"/>
              </w:rPr>
            </w:pPr>
            <w:r w:rsidRPr="00805597">
              <w:rPr>
                <w:rFonts w:ascii="Times New Roman" w:hAnsi="Times New Roman" w:cs="Times New Roman"/>
                <w:b/>
                <w:bCs/>
                <w:color w:val="FF0000"/>
                <w:sz w:val="16"/>
                <w:szCs w:val="24"/>
              </w:rPr>
              <w:t>12,58%</w:t>
            </w:r>
          </w:p>
        </w:tc>
        <w:tc>
          <w:tcPr>
            <w:tcW w:w="1579" w:type="dxa"/>
            <w:noWrap/>
            <w:hideMark/>
          </w:tcPr>
          <w:p w14:paraId="174F1BA1" w14:textId="77777777" w:rsidR="00C6242C" w:rsidRPr="00805597" w:rsidRDefault="00C6242C" w:rsidP="00C6242C">
            <w:pPr>
              <w:jc w:val="both"/>
              <w:rPr>
                <w:rFonts w:ascii="Times New Roman" w:hAnsi="Times New Roman" w:cs="Times New Roman"/>
                <w:b/>
                <w:bCs/>
                <w:color w:val="FF0000"/>
                <w:sz w:val="16"/>
                <w:szCs w:val="24"/>
              </w:rPr>
            </w:pPr>
            <w:r w:rsidRPr="00805597">
              <w:rPr>
                <w:rFonts w:ascii="Times New Roman" w:hAnsi="Times New Roman" w:cs="Times New Roman"/>
                <w:b/>
                <w:bCs/>
                <w:color w:val="FF0000"/>
                <w:sz w:val="16"/>
                <w:szCs w:val="24"/>
              </w:rPr>
              <w:t>10,36%</w:t>
            </w:r>
          </w:p>
        </w:tc>
        <w:tc>
          <w:tcPr>
            <w:tcW w:w="1579" w:type="dxa"/>
            <w:noWrap/>
            <w:hideMark/>
          </w:tcPr>
          <w:p w14:paraId="50E3AEBA" w14:textId="77777777" w:rsidR="00C6242C" w:rsidRPr="00805597" w:rsidRDefault="00C6242C" w:rsidP="00C6242C">
            <w:pPr>
              <w:jc w:val="both"/>
              <w:rPr>
                <w:rFonts w:ascii="Times New Roman" w:hAnsi="Times New Roman" w:cs="Times New Roman"/>
                <w:b/>
                <w:bCs/>
                <w:color w:val="FF0000"/>
                <w:sz w:val="16"/>
                <w:szCs w:val="24"/>
              </w:rPr>
            </w:pPr>
            <w:r w:rsidRPr="00805597">
              <w:rPr>
                <w:rFonts w:ascii="Times New Roman" w:hAnsi="Times New Roman" w:cs="Times New Roman"/>
                <w:b/>
                <w:bCs/>
                <w:color w:val="FF0000"/>
                <w:sz w:val="16"/>
                <w:szCs w:val="24"/>
              </w:rPr>
              <w:t>7,01%</w:t>
            </w:r>
          </w:p>
        </w:tc>
        <w:tc>
          <w:tcPr>
            <w:tcW w:w="1583" w:type="dxa"/>
            <w:noWrap/>
            <w:hideMark/>
          </w:tcPr>
          <w:p w14:paraId="49B2FB19" w14:textId="77777777" w:rsidR="00C6242C" w:rsidRPr="00805597" w:rsidRDefault="00C6242C" w:rsidP="00C6242C">
            <w:pPr>
              <w:jc w:val="both"/>
              <w:rPr>
                <w:rFonts w:ascii="Times New Roman" w:hAnsi="Times New Roman" w:cs="Times New Roman"/>
                <w:b/>
                <w:bCs/>
                <w:color w:val="FF0000"/>
                <w:sz w:val="16"/>
                <w:szCs w:val="24"/>
              </w:rPr>
            </w:pPr>
            <w:r w:rsidRPr="00805597">
              <w:rPr>
                <w:rFonts w:ascii="Times New Roman" w:hAnsi="Times New Roman" w:cs="Times New Roman"/>
                <w:b/>
                <w:bCs/>
                <w:color w:val="FF0000"/>
                <w:sz w:val="16"/>
                <w:szCs w:val="24"/>
              </w:rPr>
              <w:t>5,44%</w:t>
            </w:r>
          </w:p>
        </w:tc>
      </w:tr>
      <w:tr w:rsidR="00C6242C" w:rsidRPr="00C6242C" w14:paraId="672D6F8A" w14:textId="77777777" w:rsidTr="001B4151">
        <w:trPr>
          <w:trHeight w:val="300"/>
        </w:trPr>
        <w:tc>
          <w:tcPr>
            <w:tcW w:w="2704" w:type="dxa"/>
            <w:noWrap/>
            <w:hideMark/>
          </w:tcPr>
          <w:p w14:paraId="2D529243" w14:textId="77777777" w:rsidR="00C6242C" w:rsidRPr="00C6242C" w:rsidRDefault="00C6242C" w:rsidP="00C6242C">
            <w:pPr>
              <w:jc w:val="both"/>
              <w:rPr>
                <w:rFonts w:ascii="Times New Roman" w:hAnsi="Times New Roman" w:cs="Times New Roman"/>
                <w:b/>
                <w:bCs/>
                <w:sz w:val="16"/>
                <w:szCs w:val="24"/>
              </w:rPr>
            </w:pPr>
          </w:p>
        </w:tc>
        <w:tc>
          <w:tcPr>
            <w:tcW w:w="1571" w:type="dxa"/>
            <w:noWrap/>
            <w:hideMark/>
          </w:tcPr>
          <w:p w14:paraId="53C1D05B"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4D631FDB"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6EC9E481" w14:textId="77777777" w:rsidR="00C6242C" w:rsidRPr="00C6242C" w:rsidRDefault="00C6242C" w:rsidP="00C6242C">
            <w:pPr>
              <w:jc w:val="both"/>
              <w:rPr>
                <w:rFonts w:ascii="Times New Roman" w:hAnsi="Times New Roman" w:cs="Times New Roman"/>
                <w:sz w:val="16"/>
                <w:szCs w:val="24"/>
              </w:rPr>
            </w:pPr>
          </w:p>
        </w:tc>
        <w:tc>
          <w:tcPr>
            <w:tcW w:w="1583" w:type="dxa"/>
            <w:noWrap/>
            <w:hideMark/>
          </w:tcPr>
          <w:p w14:paraId="525021CC" w14:textId="77777777" w:rsidR="00C6242C" w:rsidRPr="00C6242C" w:rsidRDefault="00C6242C" w:rsidP="00C6242C">
            <w:pPr>
              <w:jc w:val="both"/>
              <w:rPr>
                <w:rFonts w:ascii="Times New Roman" w:hAnsi="Times New Roman" w:cs="Times New Roman"/>
                <w:sz w:val="16"/>
                <w:szCs w:val="24"/>
              </w:rPr>
            </w:pPr>
          </w:p>
        </w:tc>
      </w:tr>
      <w:tr w:rsidR="00C6242C" w:rsidRPr="00C6242C" w14:paraId="1DE8C592" w14:textId="77777777" w:rsidTr="001B4151">
        <w:trPr>
          <w:trHeight w:val="300"/>
        </w:trPr>
        <w:tc>
          <w:tcPr>
            <w:tcW w:w="2704" w:type="dxa"/>
            <w:noWrap/>
            <w:hideMark/>
          </w:tcPr>
          <w:p w14:paraId="551CF891" w14:textId="77777777" w:rsidR="00C6242C" w:rsidRPr="00C6242C" w:rsidRDefault="00C6242C" w:rsidP="00C6242C">
            <w:pPr>
              <w:jc w:val="both"/>
              <w:rPr>
                <w:rFonts w:ascii="Times New Roman" w:hAnsi="Times New Roman" w:cs="Times New Roman"/>
                <w:sz w:val="16"/>
                <w:szCs w:val="24"/>
              </w:rPr>
            </w:pPr>
          </w:p>
        </w:tc>
        <w:tc>
          <w:tcPr>
            <w:tcW w:w="1571" w:type="dxa"/>
            <w:noWrap/>
            <w:hideMark/>
          </w:tcPr>
          <w:p w14:paraId="5378C10B"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5A92B230"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48CACA8E" w14:textId="77777777" w:rsidR="00C6242C" w:rsidRPr="00C6242C" w:rsidRDefault="00C6242C" w:rsidP="00C6242C">
            <w:pPr>
              <w:jc w:val="both"/>
              <w:rPr>
                <w:rFonts w:ascii="Times New Roman" w:hAnsi="Times New Roman" w:cs="Times New Roman"/>
                <w:sz w:val="16"/>
                <w:szCs w:val="24"/>
              </w:rPr>
            </w:pPr>
          </w:p>
        </w:tc>
        <w:tc>
          <w:tcPr>
            <w:tcW w:w="1583" w:type="dxa"/>
            <w:noWrap/>
            <w:hideMark/>
          </w:tcPr>
          <w:p w14:paraId="26C991BD" w14:textId="77777777" w:rsidR="00C6242C" w:rsidRPr="00C6242C" w:rsidRDefault="00C6242C" w:rsidP="00C6242C">
            <w:pPr>
              <w:jc w:val="both"/>
              <w:rPr>
                <w:rFonts w:ascii="Times New Roman" w:hAnsi="Times New Roman" w:cs="Times New Roman"/>
                <w:sz w:val="16"/>
                <w:szCs w:val="24"/>
              </w:rPr>
            </w:pPr>
          </w:p>
        </w:tc>
      </w:tr>
      <w:tr w:rsidR="00C6242C" w:rsidRPr="00C6242C" w14:paraId="40C57071" w14:textId="77777777" w:rsidTr="001B4151">
        <w:trPr>
          <w:trHeight w:val="300"/>
        </w:trPr>
        <w:tc>
          <w:tcPr>
            <w:tcW w:w="2704" w:type="dxa"/>
            <w:noWrap/>
            <w:hideMark/>
          </w:tcPr>
          <w:p w14:paraId="05F03794" w14:textId="77777777" w:rsidR="00C6242C" w:rsidRPr="00C6242C" w:rsidRDefault="00C6242C" w:rsidP="00C6242C">
            <w:pPr>
              <w:jc w:val="both"/>
              <w:rPr>
                <w:rFonts w:ascii="Times New Roman" w:hAnsi="Times New Roman" w:cs="Times New Roman"/>
                <w:sz w:val="16"/>
                <w:szCs w:val="24"/>
              </w:rPr>
            </w:pPr>
          </w:p>
        </w:tc>
        <w:tc>
          <w:tcPr>
            <w:tcW w:w="1571" w:type="dxa"/>
            <w:noWrap/>
            <w:hideMark/>
          </w:tcPr>
          <w:p w14:paraId="6B90CB75"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2CDA252A"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2021/22 changes</w:t>
            </w:r>
          </w:p>
        </w:tc>
        <w:tc>
          <w:tcPr>
            <w:tcW w:w="1579" w:type="dxa"/>
            <w:noWrap/>
            <w:hideMark/>
          </w:tcPr>
          <w:p w14:paraId="47D09832"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2022/23 changes</w:t>
            </w:r>
          </w:p>
        </w:tc>
        <w:tc>
          <w:tcPr>
            <w:tcW w:w="1583" w:type="dxa"/>
            <w:noWrap/>
            <w:hideMark/>
          </w:tcPr>
          <w:p w14:paraId="286B8B22"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2023/24 changes</w:t>
            </w:r>
          </w:p>
        </w:tc>
      </w:tr>
      <w:tr w:rsidR="00C6242C" w:rsidRPr="00C6242C" w14:paraId="7A04B4B0" w14:textId="77777777" w:rsidTr="001B4151">
        <w:trPr>
          <w:trHeight w:val="345"/>
        </w:trPr>
        <w:tc>
          <w:tcPr>
            <w:tcW w:w="2704" w:type="dxa"/>
            <w:noWrap/>
            <w:hideMark/>
          </w:tcPr>
          <w:p w14:paraId="717777C3" w14:textId="77777777" w:rsidR="00C6242C" w:rsidRPr="00C6242C" w:rsidRDefault="00C6242C" w:rsidP="00C6242C">
            <w:pPr>
              <w:jc w:val="both"/>
              <w:rPr>
                <w:rFonts w:ascii="Times New Roman" w:hAnsi="Times New Roman" w:cs="Times New Roman"/>
                <w:b/>
                <w:bCs/>
                <w:sz w:val="16"/>
                <w:szCs w:val="24"/>
              </w:rPr>
            </w:pPr>
            <w:r w:rsidRPr="00C6242C">
              <w:rPr>
                <w:rFonts w:ascii="Times New Roman" w:hAnsi="Times New Roman" w:cs="Times New Roman"/>
                <w:b/>
                <w:bCs/>
                <w:sz w:val="16"/>
                <w:szCs w:val="24"/>
              </w:rPr>
              <w:t>Net cut</w:t>
            </w:r>
          </w:p>
        </w:tc>
        <w:tc>
          <w:tcPr>
            <w:tcW w:w="1571" w:type="dxa"/>
            <w:noWrap/>
            <w:hideMark/>
          </w:tcPr>
          <w:p w14:paraId="0F3A7671" w14:textId="77777777" w:rsidR="00C6242C" w:rsidRPr="00C6242C" w:rsidRDefault="00C6242C" w:rsidP="00C6242C">
            <w:pPr>
              <w:jc w:val="both"/>
              <w:rPr>
                <w:rFonts w:ascii="Times New Roman" w:hAnsi="Times New Roman" w:cs="Times New Roman"/>
                <w:b/>
                <w:bCs/>
                <w:sz w:val="16"/>
                <w:szCs w:val="24"/>
              </w:rPr>
            </w:pPr>
          </w:p>
        </w:tc>
        <w:tc>
          <w:tcPr>
            <w:tcW w:w="1579" w:type="dxa"/>
            <w:noWrap/>
            <w:hideMark/>
          </w:tcPr>
          <w:p w14:paraId="50DE979B" w14:textId="77777777" w:rsidR="00C6242C" w:rsidRPr="00C6242C" w:rsidRDefault="00C6242C" w:rsidP="00C6242C">
            <w:pPr>
              <w:jc w:val="both"/>
              <w:rPr>
                <w:rFonts w:ascii="Times New Roman" w:hAnsi="Times New Roman" w:cs="Times New Roman"/>
                <w:b/>
                <w:bCs/>
                <w:sz w:val="16"/>
                <w:szCs w:val="24"/>
                <w:u w:val="single"/>
              </w:rPr>
            </w:pPr>
            <w:r w:rsidRPr="00C6242C">
              <w:rPr>
                <w:rFonts w:ascii="Times New Roman" w:hAnsi="Times New Roman" w:cs="Times New Roman"/>
                <w:b/>
                <w:bCs/>
                <w:sz w:val="16"/>
                <w:szCs w:val="24"/>
                <w:u w:val="single"/>
              </w:rPr>
              <w:t xml:space="preserve">-R            30 709 071 053,33 </w:t>
            </w:r>
          </w:p>
        </w:tc>
        <w:tc>
          <w:tcPr>
            <w:tcW w:w="1579" w:type="dxa"/>
            <w:noWrap/>
            <w:hideMark/>
          </w:tcPr>
          <w:p w14:paraId="066AE4E3" w14:textId="77777777" w:rsidR="00C6242C" w:rsidRPr="00C6242C" w:rsidRDefault="00C6242C" w:rsidP="00C6242C">
            <w:pPr>
              <w:jc w:val="both"/>
              <w:rPr>
                <w:rFonts w:ascii="Times New Roman" w:hAnsi="Times New Roman" w:cs="Times New Roman"/>
                <w:b/>
                <w:bCs/>
                <w:sz w:val="16"/>
                <w:szCs w:val="24"/>
                <w:u w:val="single"/>
              </w:rPr>
            </w:pPr>
            <w:r w:rsidRPr="00C6242C">
              <w:rPr>
                <w:rFonts w:ascii="Times New Roman" w:hAnsi="Times New Roman" w:cs="Times New Roman"/>
                <w:b/>
                <w:bCs/>
                <w:sz w:val="16"/>
                <w:szCs w:val="24"/>
                <w:u w:val="single"/>
              </w:rPr>
              <w:t xml:space="preserve">-R            77 508 946 465,73 </w:t>
            </w:r>
          </w:p>
        </w:tc>
        <w:tc>
          <w:tcPr>
            <w:tcW w:w="1583" w:type="dxa"/>
            <w:noWrap/>
            <w:hideMark/>
          </w:tcPr>
          <w:p w14:paraId="4DDB8832" w14:textId="77777777" w:rsidR="00C6242C" w:rsidRPr="00C6242C" w:rsidRDefault="00C6242C" w:rsidP="00C6242C">
            <w:pPr>
              <w:jc w:val="both"/>
              <w:rPr>
                <w:rFonts w:ascii="Times New Roman" w:hAnsi="Times New Roman" w:cs="Times New Roman"/>
                <w:b/>
                <w:bCs/>
                <w:sz w:val="16"/>
                <w:szCs w:val="24"/>
                <w:u w:val="single"/>
              </w:rPr>
            </w:pPr>
            <w:r w:rsidRPr="00C6242C">
              <w:rPr>
                <w:rFonts w:ascii="Times New Roman" w:hAnsi="Times New Roman" w:cs="Times New Roman"/>
                <w:b/>
                <w:bCs/>
                <w:sz w:val="16"/>
                <w:szCs w:val="24"/>
                <w:u w:val="single"/>
              </w:rPr>
              <w:t xml:space="preserve">-R              5 804 593 850,54 </w:t>
            </w:r>
          </w:p>
        </w:tc>
      </w:tr>
      <w:tr w:rsidR="00C6242C" w:rsidRPr="00C6242C" w14:paraId="6C331863" w14:textId="77777777" w:rsidTr="001B4151">
        <w:trPr>
          <w:trHeight w:val="300"/>
        </w:trPr>
        <w:tc>
          <w:tcPr>
            <w:tcW w:w="2704" w:type="dxa"/>
            <w:noWrap/>
            <w:hideMark/>
          </w:tcPr>
          <w:p w14:paraId="2194AB9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Social grants inflation-linked increase</w:t>
            </w:r>
          </w:p>
        </w:tc>
        <w:tc>
          <w:tcPr>
            <w:tcW w:w="1571" w:type="dxa"/>
            <w:noWrap/>
            <w:hideMark/>
          </w:tcPr>
          <w:p w14:paraId="5F86953E"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491854DF"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8 824 262 280,00 </w:t>
            </w:r>
          </w:p>
        </w:tc>
        <w:tc>
          <w:tcPr>
            <w:tcW w:w="1579" w:type="dxa"/>
            <w:noWrap/>
            <w:hideMark/>
          </w:tcPr>
          <w:p w14:paraId="457CD7B0"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10 324 386 867,60 </w:t>
            </w:r>
          </w:p>
        </w:tc>
        <w:tc>
          <w:tcPr>
            <w:tcW w:w="1583" w:type="dxa"/>
            <w:noWrap/>
            <w:hideMark/>
          </w:tcPr>
          <w:p w14:paraId="616B4B42"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11 028 739 482,79 </w:t>
            </w:r>
          </w:p>
        </w:tc>
      </w:tr>
      <w:tr w:rsidR="00C6242C" w:rsidRPr="00C6242C" w14:paraId="0D2EC084" w14:textId="77777777" w:rsidTr="001B4151">
        <w:trPr>
          <w:trHeight w:val="300"/>
        </w:trPr>
        <w:tc>
          <w:tcPr>
            <w:tcW w:w="2704" w:type="dxa"/>
            <w:noWrap/>
            <w:hideMark/>
          </w:tcPr>
          <w:p w14:paraId="7F3B8001" w14:textId="3D56DBB0"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Freezing of non-OSD wages</w:t>
            </w:r>
            <w:r w:rsidR="00C37EC9">
              <w:rPr>
                <w:rStyle w:val="FootnoteReference"/>
                <w:rFonts w:ascii="Times New Roman" w:hAnsi="Times New Roman" w:cs="Times New Roman"/>
                <w:sz w:val="16"/>
                <w:szCs w:val="24"/>
              </w:rPr>
              <w:footnoteReference w:id="1"/>
            </w:r>
          </w:p>
        </w:tc>
        <w:tc>
          <w:tcPr>
            <w:tcW w:w="1571" w:type="dxa"/>
            <w:noWrap/>
            <w:hideMark/>
          </w:tcPr>
          <w:p w14:paraId="28AA91E3"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32AB7E1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45 700 000 000,00 </w:t>
            </w:r>
          </w:p>
        </w:tc>
        <w:tc>
          <w:tcPr>
            <w:tcW w:w="1579" w:type="dxa"/>
            <w:noWrap/>
            <w:hideMark/>
          </w:tcPr>
          <w:p w14:paraId="781217C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71 000 000 000,00 </w:t>
            </w:r>
          </w:p>
        </w:tc>
        <w:tc>
          <w:tcPr>
            <w:tcW w:w="1583" w:type="dxa"/>
            <w:noWrap/>
            <w:hideMark/>
          </w:tcPr>
          <w:p w14:paraId="6926B65B"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   </w:t>
            </w:r>
          </w:p>
        </w:tc>
      </w:tr>
      <w:tr w:rsidR="00C6242C" w:rsidRPr="00C6242C" w14:paraId="6F6CB61D" w14:textId="77777777" w:rsidTr="001B4151">
        <w:trPr>
          <w:trHeight w:val="300"/>
        </w:trPr>
        <w:tc>
          <w:tcPr>
            <w:tcW w:w="2704" w:type="dxa"/>
            <w:noWrap/>
            <w:hideMark/>
          </w:tcPr>
          <w:p w14:paraId="559C3A4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Other wage cuts (R29.4 billion over MTEF)</w:t>
            </w:r>
          </w:p>
        </w:tc>
        <w:tc>
          <w:tcPr>
            <w:tcW w:w="1571" w:type="dxa"/>
            <w:noWrap/>
            <w:hideMark/>
          </w:tcPr>
          <w:p w14:paraId="65759E92"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6C5137E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9 800 000 000,00 </w:t>
            </w:r>
          </w:p>
        </w:tc>
        <w:tc>
          <w:tcPr>
            <w:tcW w:w="1579" w:type="dxa"/>
            <w:noWrap/>
            <w:hideMark/>
          </w:tcPr>
          <w:p w14:paraId="02D9A1B6"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9 800 000 000,00 </w:t>
            </w:r>
          </w:p>
        </w:tc>
        <w:tc>
          <w:tcPr>
            <w:tcW w:w="1583" w:type="dxa"/>
            <w:noWrap/>
            <w:hideMark/>
          </w:tcPr>
          <w:p w14:paraId="721D770A"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9 800 000 000,00 </w:t>
            </w:r>
          </w:p>
        </w:tc>
      </w:tr>
      <w:tr w:rsidR="00C6242C" w:rsidRPr="00C6242C" w14:paraId="55FB33F7" w14:textId="77777777" w:rsidTr="001B4151">
        <w:trPr>
          <w:trHeight w:val="300"/>
        </w:trPr>
        <w:tc>
          <w:tcPr>
            <w:tcW w:w="2704" w:type="dxa"/>
            <w:noWrap/>
            <w:hideMark/>
          </w:tcPr>
          <w:p w14:paraId="389374A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Cut New Development Bank</w:t>
            </w:r>
          </w:p>
        </w:tc>
        <w:tc>
          <w:tcPr>
            <w:tcW w:w="1571" w:type="dxa"/>
            <w:noWrap/>
            <w:hideMark/>
          </w:tcPr>
          <w:p w14:paraId="0BEE8608"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58989B33"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4 500 000 000,00 </w:t>
            </w:r>
          </w:p>
        </w:tc>
        <w:tc>
          <w:tcPr>
            <w:tcW w:w="1579" w:type="dxa"/>
            <w:noWrap/>
            <w:hideMark/>
          </w:tcPr>
          <w:p w14:paraId="7186D98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4 500 000 000,00 </w:t>
            </w:r>
          </w:p>
        </w:tc>
        <w:tc>
          <w:tcPr>
            <w:tcW w:w="1583" w:type="dxa"/>
            <w:noWrap/>
            <w:hideMark/>
          </w:tcPr>
          <w:p w14:paraId="5D530BD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4 500 000 000,00 </w:t>
            </w:r>
          </w:p>
        </w:tc>
      </w:tr>
      <w:tr w:rsidR="00C6242C" w:rsidRPr="00C6242C" w14:paraId="4390A7CA" w14:textId="77777777" w:rsidTr="001B4151">
        <w:trPr>
          <w:trHeight w:val="300"/>
        </w:trPr>
        <w:tc>
          <w:tcPr>
            <w:tcW w:w="2704" w:type="dxa"/>
            <w:noWrap/>
            <w:hideMark/>
          </w:tcPr>
          <w:p w14:paraId="21056F49"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Fruitless and wasteful expenditure</w:t>
            </w:r>
          </w:p>
        </w:tc>
        <w:tc>
          <w:tcPr>
            <w:tcW w:w="1571" w:type="dxa"/>
            <w:noWrap/>
            <w:hideMark/>
          </w:tcPr>
          <w:p w14:paraId="688B1437"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3A9373DF"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1 400 000 000,00 </w:t>
            </w:r>
          </w:p>
        </w:tc>
        <w:tc>
          <w:tcPr>
            <w:tcW w:w="1579" w:type="dxa"/>
            <w:noWrap/>
            <w:hideMark/>
          </w:tcPr>
          <w:p w14:paraId="45D10F73"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1 400 000 000,00 </w:t>
            </w:r>
          </w:p>
        </w:tc>
        <w:tc>
          <w:tcPr>
            <w:tcW w:w="1583" w:type="dxa"/>
            <w:noWrap/>
            <w:hideMark/>
          </w:tcPr>
          <w:p w14:paraId="004A75AA"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1 400 000 000,00 </w:t>
            </w:r>
          </w:p>
        </w:tc>
      </w:tr>
      <w:tr w:rsidR="00C6242C" w:rsidRPr="00C6242C" w14:paraId="4759DCBF" w14:textId="77777777" w:rsidTr="001B4151">
        <w:trPr>
          <w:trHeight w:val="300"/>
        </w:trPr>
        <w:tc>
          <w:tcPr>
            <w:tcW w:w="2704" w:type="dxa"/>
            <w:noWrap/>
            <w:hideMark/>
          </w:tcPr>
          <w:p w14:paraId="1F81D098"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Slashing VIP blue light security</w:t>
            </w:r>
          </w:p>
        </w:tc>
        <w:tc>
          <w:tcPr>
            <w:tcW w:w="1571" w:type="dxa"/>
            <w:noWrap/>
            <w:hideMark/>
          </w:tcPr>
          <w:p w14:paraId="522C21C6"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02187882"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1 133 333 333,33 </w:t>
            </w:r>
          </w:p>
        </w:tc>
        <w:tc>
          <w:tcPr>
            <w:tcW w:w="1579" w:type="dxa"/>
            <w:noWrap/>
            <w:hideMark/>
          </w:tcPr>
          <w:p w14:paraId="7FD3C2F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1 133 333 333,33 </w:t>
            </w:r>
          </w:p>
        </w:tc>
        <w:tc>
          <w:tcPr>
            <w:tcW w:w="1583" w:type="dxa"/>
            <w:noWrap/>
            <w:hideMark/>
          </w:tcPr>
          <w:p w14:paraId="79EAFF87"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1 133 333 333,33 </w:t>
            </w:r>
          </w:p>
        </w:tc>
      </w:tr>
      <w:tr w:rsidR="00C6242C" w:rsidRPr="00C6242C" w14:paraId="7DAF2C36" w14:textId="77777777" w:rsidTr="001B4151">
        <w:trPr>
          <w:trHeight w:val="300"/>
        </w:trPr>
        <w:tc>
          <w:tcPr>
            <w:tcW w:w="2704" w:type="dxa"/>
            <w:noWrap/>
            <w:hideMark/>
          </w:tcPr>
          <w:p w14:paraId="5D766B38"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Auctioning off digital spectrum</w:t>
            </w:r>
          </w:p>
        </w:tc>
        <w:tc>
          <w:tcPr>
            <w:tcW w:w="1571" w:type="dxa"/>
            <w:noWrap/>
            <w:hideMark/>
          </w:tcPr>
          <w:p w14:paraId="22FC2966"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3ECCF0AB"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8 000 000 000,00 </w:t>
            </w:r>
          </w:p>
        </w:tc>
        <w:tc>
          <w:tcPr>
            <w:tcW w:w="1579" w:type="dxa"/>
            <w:noWrap/>
            <w:hideMark/>
          </w:tcPr>
          <w:p w14:paraId="573995F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   </w:t>
            </w:r>
          </w:p>
        </w:tc>
        <w:tc>
          <w:tcPr>
            <w:tcW w:w="1583" w:type="dxa"/>
            <w:noWrap/>
            <w:hideMark/>
          </w:tcPr>
          <w:p w14:paraId="573A969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   </w:t>
            </w:r>
          </w:p>
        </w:tc>
      </w:tr>
      <w:tr w:rsidR="00C6242C" w:rsidRPr="00C6242C" w14:paraId="6EFC436D" w14:textId="77777777" w:rsidTr="001B4151">
        <w:trPr>
          <w:trHeight w:val="300"/>
        </w:trPr>
        <w:tc>
          <w:tcPr>
            <w:tcW w:w="2704" w:type="dxa"/>
            <w:noWrap/>
            <w:hideMark/>
          </w:tcPr>
          <w:p w14:paraId="44401744"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Shutting down NYDA</w:t>
            </w:r>
          </w:p>
        </w:tc>
        <w:tc>
          <w:tcPr>
            <w:tcW w:w="1571" w:type="dxa"/>
            <w:noWrap/>
            <w:hideMark/>
          </w:tcPr>
          <w:p w14:paraId="69C96B16"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6F1E0D98"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1 000 000 000,00 </w:t>
            </w:r>
          </w:p>
        </w:tc>
        <w:tc>
          <w:tcPr>
            <w:tcW w:w="1579" w:type="dxa"/>
            <w:noWrap/>
            <w:hideMark/>
          </w:tcPr>
          <w:p w14:paraId="6EFC81EB" w14:textId="77777777" w:rsidR="00C6242C" w:rsidRPr="00C6242C" w:rsidRDefault="00C6242C" w:rsidP="00C6242C">
            <w:pPr>
              <w:jc w:val="both"/>
              <w:rPr>
                <w:rFonts w:ascii="Times New Roman" w:hAnsi="Times New Roman" w:cs="Times New Roman"/>
                <w:sz w:val="16"/>
                <w:szCs w:val="24"/>
              </w:rPr>
            </w:pPr>
          </w:p>
        </w:tc>
        <w:tc>
          <w:tcPr>
            <w:tcW w:w="1583" w:type="dxa"/>
            <w:noWrap/>
            <w:hideMark/>
          </w:tcPr>
          <w:p w14:paraId="6810FE64" w14:textId="77777777" w:rsidR="00C6242C" w:rsidRPr="00C6242C" w:rsidRDefault="00C6242C" w:rsidP="00C6242C">
            <w:pPr>
              <w:jc w:val="both"/>
              <w:rPr>
                <w:rFonts w:ascii="Times New Roman" w:hAnsi="Times New Roman" w:cs="Times New Roman"/>
                <w:sz w:val="16"/>
                <w:szCs w:val="24"/>
              </w:rPr>
            </w:pPr>
          </w:p>
        </w:tc>
      </w:tr>
      <w:tr w:rsidR="00C6242C" w:rsidRPr="00C6242C" w14:paraId="3B6997FD" w14:textId="77777777" w:rsidTr="001B4151">
        <w:trPr>
          <w:trHeight w:val="300"/>
        </w:trPr>
        <w:tc>
          <w:tcPr>
            <w:tcW w:w="2704" w:type="dxa"/>
            <w:noWrap/>
            <w:hideMark/>
          </w:tcPr>
          <w:p w14:paraId="5EB3AB86"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Providing no further capital to SAA</w:t>
            </w:r>
          </w:p>
        </w:tc>
        <w:tc>
          <w:tcPr>
            <w:tcW w:w="1571" w:type="dxa"/>
            <w:noWrap/>
            <w:hideMark/>
          </w:tcPr>
          <w:p w14:paraId="2DC8287F"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72C64A6E"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-R              3 000 000 000,00 </w:t>
            </w:r>
          </w:p>
        </w:tc>
        <w:tc>
          <w:tcPr>
            <w:tcW w:w="1579" w:type="dxa"/>
            <w:noWrap/>
            <w:hideMark/>
          </w:tcPr>
          <w:p w14:paraId="3C2243F0" w14:textId="77777777" w:rsidR="00C6242C" w:rsidRPr="00C6242C" w:rsidRDefault="00C6242C" w:rsidP="00C6242C">
            <w:pPr>
              <w:jc w:val="both"/>
              <w:rPr>
                <w:rFonts w:ascii="Times New Roman" w:hAnsi="Times New Roman" w:cs="Times New Roman"/>
                <w:sz w:val="16"/>
                <w:szCs w:val="24"/>
              </w:rPr>
            </w:pPr>
          </w:p>
        </w:tc>
        <w:tc>
          <w:tcPr>
            <w:tcW w:w="1583" w:type="dxa"/>
            <w:noWrap/>
            <w:hideMark/>
          </w:tcPr>
          <w:p w14:paraId="09953046" w14:textId="77777777" w:rsidR="00C6242C" w:rsidRPr="00C6242C" w:rsidRDefault="00C6242C" w:rsidP="00C6242C">
            <w:pPr>
              <w:jc w:val="both"/>
              <w:rPr>
                <w:rFonts w:ascii="Times New Roman" w:hAnsi="Times New Roman" w:cs="Times New Roman"/>
                <w:sz w:val="16"/>
                <w:szCs w:val="24"/>
              </w:rPr>
            </w:pPr>
          </w:p>
        </w:tc>
      </w:tr>
      <w:tr w:rsidR="00C6242C" w:rsidRPr="00C6242C" w14:paraId="0DC2EC86" w14:textId="77777777" w:rsidTr="001B4151">
        <w:trPr>
          <w:trHeight w:val="300"/>
        </w:trPr>
        <w:tc>
          <w:tcPr>
            <w:tcW w:w="2704" w:type="dxa"/>
            <w:noWrap/>
            <w:hideMark/>
          </w:tcPr>
          <w:p w14:paraId="5CF8A557"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Vaccine rollout funding</w:t>
            </w:r>
          </w:p>
        </w:tc>
        <w:tc>
          <w:tcPr>
            <w:tcW w:w="1571" w:type="dxa"/>
            <w:noWrap/>
            <w:hideMark/>
          </w:tcPr>
          <w:p w14:paraId="49EBF20A" w14:textId="77777777" w:rsidR="00C6242C" w:rsidRPr="00C6242C" w:rsidRDefault="00C6242C" w:rsidP="00C6242C">
            <w:pPr>
              <w:jc w:val="both"/>
              <w:rPr>
                <w:rFonts w:ascii="Times New Roman" w:hAnsi="Times New Roman" w:cs="Times New Roman"/>
                <w:sz w:val="16"/>
                <w:szCs w:val="24"/>
              </w:rPr>
            </w:pPr>
          </w:p>
        </w:tc>
        <w:tc>
          <w:tcPr>
            <w:tcW w:w="1579" w:type="dxa"/>
            <w:noWrap/>
            <w:hideMark/>
          </w:tcPr>
          <w:p w14:paraId="7BB15800"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35 000 000 000,00 </w:t>
            </w:r>
          </w:p>
        </w:tc>
        <w:tc>
          <w:tcPr>
            <w:tcW w:w="1579" w:type="dxa"/>
            <w:noWrap/>
            <w:hideMark/>
          </w:tcPr>
          <w:p w14:paraId="5D89E731"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   </w:t>
            </w:r>
          </w:p>
        </w:tc>
        <w:tc>
          <w:tcPr>
            <w:tcW w:w="1583" w:type="dxa"/>
            <w:noWrap/>
            <w:hideMark/>
          </w:tcPr>
          <w:p w14:paraId="0E7731EC" w14:textId="77777777" w:rsidR="00C6242C" w:rsidRPr="00C6242C" w:rsidRDefault="00C6242C" w:rsidP="00C6242C">
            <w:pPr>
              <w:jc w:val="both"/>
              <w:rPr>
                <w:rFonts w:ascii="Times New Roman" w:hAnsi="Times New Roman" w:cs="Times New Roman"/>
                <w:sz w:val="16"/>
                <w:szCs w:val="24"/>
              </w:rPr>
            </w:pPr>
            <w:r w:rsidRPr="00C6242C">
              <w:rPr>
                <w:rFonts w:ascii="Times New Roman" w:hAnsi="Times New Roman" w:cs="Times New Roman"/>
                <w:sz w:val="16"/>
                <w:szCs w:val="24"/>
              </w:rPr>
              <w:t xml:space="preserve"> R                                            -   </w:t>
            </w:r>
          </w:p>
        </w:tc>
      </w:tr>
    </w:tbl>
    <w:p w14:paraId="1934AA84" w14:textId="77777777" w:rsidR="00F532C3" w:rsidRPr="003C4F44" w:rsidRDefault="00F532C3" w:rsidP="000C688B">
      <w:pPr>
        <w:jc w:val="both"/>
        <w:rPr>
          <w:rFonts w:ascii="Times New Roman" w:hAnsi="Times New Roman" w:cs="Times New Roman"/>
          <w:sz w:val="24"/>
          <w:szCs w:val="24"/>
        </w:rPr>
      </w:pPr>
    </w:p>
    <w:sectPr w:rsidR="00F532C3" w:rsidRPr="003C4F44" w:rsidSect="00462109">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CCF2A" w14:textId="77777777" w:rsidR="00B4003A" w:rsidRDefault="00B4003A" w:rsidP="00824839">
      <w:pPr>
        <w:spacing w:after="0" w:line="240" w:lineRule="auto"/>
      </w:pPr>
      <w:r>
        <w:separator/>
      </w:r>
    </w:p>
  </w:endnote>
  <w:endnote w:type="continuationSeparator" w:id="0">
    <w:p w14:paraId="43415644" w14:textId="77777777" w:rsidR="00B4003A" w:rsidRDefault="00B4003A" w:rsidP="00824839">
      <w:pPr>
        <w:spacing w:after="0" w:line="240" w:lineRule="auto"/>
      </w:pPr>
      <w:r>
        <w:continuationSeparator/>
      </w:r>
    </w:p>
  </w:endnote>
  <w:endnote w:id="1">
    <w:p w14:paraId="4E647CB6" w14:textId="1BAF259A" w:rsidR="00B11168" w:rsidRDefault="00B11168">
      <w:pPr>
        <w:pStyle w:val="EndnoteText"/>
      </w:pPr>
      <w:r>
        <w:rPr>
          <w:rStyle w:val="EndnoteReference"/>
        </w:rPr>
        <w:endnoteRef/>
      </w:r>
      <w:r>
        <w:t xml:space="preserve"> Department of Health.  2021.  COVID-19 Response.  </w:t>
      </w:r>
      <w:r w:rsidRPr="00F01103">
        <w:t>https://businesstech.co.za/news/government/459488/south-africas-covid-19-vaccine-rollout-plan-who-gets-it-what-it-costs-and-how-government-says-it-will-work/</w:t>
      </w:r>
      <w:r>
        <w:t xml:space="preserve">  </w:t>
      </w:r>
    </w:p>
  </w:endnote>
  <w:endnote w:id="2">
    <w:p w14:paraId="6DA08BB6" w14:textId="3D869356" w:rsidR="00B11168" w:rsidRDefault="00B11168">
      <w:pPr>
        <w:pStyle w:val="EndnoteText"/>
      </w:pPr>
      <w:r>
        <w:rPr>
          <w:rStyle w:val="EndnoteReference"/>
        </w:rPr>
        <w:endnoteRef/>
      </w:r>
      <w:r>
        <w:t xml:space="preserve"> DA Medium Term Budget Policy Statement 2019: Preview Document.</w:t>
      </w:r>
    </w:p>
  </w:endnote>
  <w:endnote w:id="3">
    <w:p w14:paraId="7BE39F47" w14:textId="7523A6D1" w:rsidR="00B11168" w:rsidRDefault="00B11168">
      <w:pPr>
        <w:pStyle w:val="EndnoteText"/>
      </w:pPr>
      <w:r>
        <w:rPr>
          <w:rStyle w:val="EndnoteReference"/>
        </w:rPr>
        <w:endnoteRef/>
      </w:r>
      <w:r>
        <w:t xml:space="preserve"> Ibid.</w:t>
      </w:r>
    </w:p>
  </w:endnote>
  <w:endnote w:id="4">
    <w:p w14:paraId="30D7BB46" w14:textId="4050ED93" w:rsidR="00B11168" w:rsidRDefault="00B11168">
      <w:pPr>
        <w:pStyle w:val="EndnoteText"/>
      </w:pPr>
      <w:r>
        <w:rPr>
          <w:rStyle w:val="EndnoteReference"/>
        </w:rPr>
        <w:endnoteRef/>
      </w:r>
      <w:r>
        <w:t xml:space="preserve"> Ibid.</w:t>
      </w:r>
    </w:p>
  </w:endnote>
  <w:endnote w:id="5">
    <w:p w14:paraId="69C33EEB" w14:textId="4B25774A" w:rsidR="00B11168" w:rsidRDefault="00B11168">
      <w:pPr>
        <w:pStyle w:val="EndnoteText"/>
      </w:pPr>
      <w:r>
        <w:rPr>
          <w:rStyle w:val="EndnoteReference"/>
        </w:rPr>
        <w:endnoteRef/>
      </w:r>
      <w:r>
        <w:t xml:space="preserve"> National Treasury.  2020.  Supplementary Budget Review.  </w:t>
      </w:r>
      <w:r w:rsidRPr="00B63773">
        <w:t>http://www.treasury.gov.za/documents/national%20budget/2020S/review/FullSBR.pdf</w:t>
      </w:r>
    </w:p>
  </w:endnote>
  <w:endnote w:id="6">
    <w:p w14:paraId="75856C85" w14:textId="715A3096" w:rsidR="00B11168" w:rsidRDefault="00B11168">
      <w:pPr>
        <w:pStyle w:val="EndnoteText"/>
      </w:pPr>
      <w:r>
        <w:rPr>
          <w:rStyle w:val="EndnoteReference"/>
        </w:rPr>
        <w:endnoteRef/>
      </w:r>
      <w:r>
        <w:t xml:space="preserve"> National Treasury.  2020.  Medium Term Budget Policy Statement 2020.  </w:t>
      </w:r>
      <w:r w:rsidRPr="00B63773">
        <w:t>http://www.treasury.gov.za/documents/mtbps/2020/mtbps/FullMTBPS.pdf?fbclid=IwAR21nTm_wfVEgoxwU-5QhJhDn5O2lLSRawwD24oJPnZcgOCLdc8vzgpKI_I</w:t>
      </w:r>
    </w:p>
  </w:endnote>
  <w:endnote w:id="7">
    <w:p w14:paraId="1CF4080B" w14:textId="46C541BD" w:rsidR="00B11168" w:rsidRDefault="00B11168">
      <w:pPr>
        <w:pStyle w:val="EndnoteText"/>
      </w:pPr>
      <w:r>
        <w:rPr>
          <w:rStyle w:val="EndnoteReference"/>
        </w:rPr>
        <w:endnoteRef/>
      </w:r>
      <w:r>
        <w:t xml:space="preserve"> 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C4073" w14:textId="77777777" w:rsidR="00B11168" w:rsidRPr="0040001B" w:rsidRDefault="00B11168" w:rsidP="00FE1AF9">
    <w:pPr>
      <w:pStyle w:val="Footer"/>
      <w:jc w:val="center"/>
    </w:pPr>
  </w:p>
  <w:p w14:paraId="78022D42" w14:textId="2F548F69" w:rsidR="00B11168" w:rsidRPr="00FE1AF9" w:rsidRDefault="00B11168" w:rsidP="00E328E0">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A3FC6" w14:textId="77777777" w:rsidR="00B11168" w:rsidRDefault="00B11168" w:rsidP="00FE1AF9">
    <w:pPr>
      <w:pStyle w:val="Footer"/>
      <w:jc w:val="center"/>
    </w:pPr>
  </w:p>
  <w:p w14:paraId="2E6DB59E" w14:textId="7098F7E7" w:rsidR="00B11168" w:rsidRPr="0040001B" w:rsidRDefault="00B11168" w:rsidP="00FE1AF9">
    <w:pPr>
      <w:pStyle w:val="Footer"/>
      <w:jc w:val="center"/>
      <w:rPr>
        <w:sz w:val="20"/>
        <w:szCs w:val="20"/>
      </w:rPr>
    </w:pPr>
    <w:r>
      <w:rPr>
        <w:sz w:val="20"/>
        <w:szCs w:val="20"/>
      </w:rPr>
      <w:t>Document</w:t>
    </w:r>
    <w:r w:rsidRPr="00FE1AF9">
      <w:rPr>
        <w:sz w:val="20"/>
        <w:szCs w:val="20"/>
      </w:rPr>
      <w:t xml:space="preserve"> </w:t>
    </w:r>
    <w:r>
      <w:rPr>
        <w:sz w:val="20"/>
        <w:szCs w:val="20"/>
      </w:rPr>
      <w:t>p</w:t>
    </w:r>
    <w:r w:rsidRPr="00FE1AF9">
      <w:rPr>
        <w:sz w:val="20"/>
        <w:szCs w:val="20"/>
      </w:rPr>
      <w:t>repare</w:t>
    </w:r>
    <w:r>
      <w:rPr>
        <w:sz w:val="20"/>
        <w:szCs w:val="20"/>
      </w:rPr>
      <w:t>d</w:t>
    </w:r>
    <w:r w:rsidRPr="00FE1AF9">
      <w:rPr>
        <w:sz w:val="20"/>
        <w:szCs w:val="20"/>
      </w:rPr>
      <w:t xml:space="preserve"> </w:t>
    </w:r>
    <w:r>
      <w:rPr>
        <w:sz w:val="20"/>
        <w:szCs w:val="20"/>
      </w:rPr>
      <w:t>b</w:t>
    </w:r>
    <w:r w:rsidRPr="00FE1AF9">
      <w:rPr>
        <w:sz w:val="20"/>
        <w:szCs w:val="20"/>
      </w:rPr>
      <w:t xml:space="preserve">y: </w:t>
    </w:r>
    <w:r>
      <w:rPr>
        <w:sz w:val="20"/>
        <w:szCs w:val="20"/>
      </w:rPr>
      <w:t>Jacques Jo</w:t>
    </w:r>
    <w:r w:rsidRPr="0040001B">
      <w:rPr>
        <w:sz w:val="20"/>
        <w:szCs w:val="20"/>
      </w:rPr>
      <w:t>nker</w:t>
    </w:r>
  </w:p>
  <w:p w14:paraId="1287F5BE" w14:textId="2A13655C" w:rsidR="00B11168" w:rsidRPr="0040001B" w:rsidRDefault="00B11168" w:rsidP="00FE1AF9">
    <w:pPr>
      <w:pStyle w:val="Footer"/>
      <w:jc w:val="center"/>
      <w:rPr>
        <w:sz w:val="20"/>
        <w:szCs w:val="20"/>
      </w:rPr>
    </w:pPr>
    <w:r w:rsidRPr="0040001B">
      <w:rPr>
        <w:sz w:val="20"/>
        <w:szCs w:val="20"/>
      </w:rPr>
      <w:t>jacquesj@da.org.za/0716128645</w:t>
    </w:r>
  </w:p>
  <w:p w14:paraId="0C680C91" w14:textId="1B5AF5E3" w:rsidR="00B11168" w:rsidRPr="0040001B" w:rsidRDefault="00B11168" w:rsidP="00FE1AF9">
    <w:pPr>
      <w:pStyle w:val="Footer"/>
      <w:jc w:val="center"/>
      <w:rPr>
        <w:sz w:val="20"/>
        <w:szCs w:val="20"/>
      </w:rPr>
    </w:pPr>
    <w:r w:rsidRPr="0040001B">
      <w:rPr>
        <w:sz w:val="20"/>
        <w:szCs w:val="20"/>
      </w:rPr>
      <w:t>Last updated: 5 February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7E135" w14:textId="77777777" w:rsidR="00B4003A" w:rsidRDefault="00B4003A" w:rsidP="00824839">
      <w:pPr>
        <w:spacing w:after="0" w:line="240" w:lineRule="auto"/>
      </w:pPr>
      <w:r>
        <w:separator/>
      </w:r>
    </w:p>
  </w:footnote>
  <w:footnote w:type="continuationSeparator" w:id="0">
    <w:p w14:paraId="1CAC4DB2" w14:textId="77777777" w:rsidR="00B4003A" w:rsidRDefault="00B4003A" w:rsidP="00824839">
      <w:pPr>
        <w:spacing w:after="0" w:line="240" w:lineRule="auto"/>
      </w:pPr>
      <w:r>
        <w:continuationSeparator/>
      </w:r>
    </w:p>
  </w:footnote>
  <w:footnote w:id="1">
    <w:p w14:paraId="4836D690" w14:textId="3AF944DF" w:rsidR="00C37EC9" w:rsidRDefault="00C37EC9">
      <w:pPr>
        <w:pStyle w:val="FootnoteText"/>
      </w:pPr>
      <w:r>
        <w:rPr>
          <w:rStyle w:val="FootnoteReference"/>
        </w:rPr>
        <w:footnoteRef/>
      </w:r>
      <w:r>
        <w:t xml:space="preserve"> Numbers adjusted for inflation-linked increases in wages for frontline workers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548599"/>
      <w:docPartObj>
        <w:docPartGallery w:val="Page Numbers (Top of Page)"/>
        <w:docPartUnique/>
      </w:docPartObj>
    </w:sdtPr>
    <w:sdtEndPr>
      <w:rPr>
        <w:noProof/>
      </w:rPr>
    </w:sdtEndPr>
    <w:sdtContent>
      <w:p w14:paraId="555F6C3D" w14:textId="44578452" w:rsidR="00B11168" w:rsidRDefault="00B11168">
        <w:pPr>
          <w:pStyle w:val="Header"/>
          <w:jc w:val="right"/>
        </w:pPr>
        <w:r>
          <w:fldChar w:fldCharType="begin"/>
        </w:r>
        <w:r>
          <w:instrText xml:space="preserve"> PAGE   \* MERGEFORMAT </w:instrText>
        </w:r>
        <w:r>
          <w:fldChar w:fldCharType="separate"/>
        </w:r>
        <w:r w:rsidR="00874634">
          <w:rPr>
            <w:noProof/>
          </w:rPr>
          <w:t>9</w:t>
        </w:r>
        <w:r>
          <w:rPr>
            <w:noProof/>
          </w:rPr>
          <w:fldChar w:fldCharType="end"/>
        </w:r>
      </w:p>
    </w:sdtContent>
  </w:sdt>
  <w:p w14:paraId="47CC2DBC" w14:textId="091314C0" w:rsidR="00B11168" w:rsidRPr="00FE1AF9" w:rsidRDefault="00B11168" w:rsidP="00FE1AF9">
    <w:pPr>
      <w:pStyle w:val="Header"/>
      <w:jc w:val="center"/>
      <w:rPr>
        <w:color w:val="FF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4BBB"/>
    <w:multiLevelType w:val="hybridMultilevel"/>
    <w:tmpl w:val="360E07EA"/>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BF72D85"/>
    <w:multiLevelType w:val="multilevel"/>
    <w:tmpl w:val="9BAA5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802AEE"/>
    <w:multiLevelType w:val="hybridMultilevel"/>
    <w:tmpl w:val="498AAA82"/>
    <w:lvl w:ilvl="0" w:tplc="3F6CA7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904BF"/>
    <w:multiLevelType w:val="hybridMultilevel"/>
    <w:tmpl w:val="4ADEB50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05C4967"/>
    <w:multiLevelType w:val="multilevel"/>
    <w:tmpl w:val="874A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470D3"/>
    <w:multiLevelType w:val="hybridMultilevel"/>
    <w:tmpl w:val="0952CE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45DCE"/>
    <w:multiLevelType w:val="hybridMultilevel"/>
    <w:tmpl w:val="13ECCCB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F70E7"/>
    <w:multiLevelType w:val="hybridMultilevel"/>
    <w:tmpl w:val="3E62855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169C1724"/>
    <w:multiLevelType w:val="hybridMultilevel"/>
    <w:tmpl w:val="D9787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32854"/>
    <w:multiLevelType w:val="hybridMultilevel"/>
    <w:tmpl w:val="681ECCFA"/>
    <w:lvl w:ilvl="0" w:tplc="C4081EF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F53410F"/>
    <w:multiLevelType w:val="hybridMultilevel"/>
    <w:tmpl w:val="979E036E"/>
    <w:lvl w:ilvl="0" w:tplc="657CE63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AA20F7"/>
    <w:multiLevelType w:val="hybridMultilevel"/>
    <w:tmpl w:val="7890C7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161E80"/>
    <w:multiLevelType w:val="hybridMultilevel"/>
    <w:tmpl w:val="3D4ABE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5535689"/>
    <w:multiLevelType w:val="hybridMultilevel"/>
    <w:tmpl w:val="5F8CDD56"/>
    <w:lvl w:ilvl="0" w:tplc="E4902972">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46FB46B8"/>
    <w:multiLevelType w:val="hybridMultilevel"/>
    <w:tmpl w:val="67DE118E"/>
    <w:lvl w:ilvl="0" w:tplc="3F6CA702">
      <w:numFmt w:val="bullet"/>
      <w:lvlText w:val="-"/>
      <w:lvlJc w:val="left"/>
      <w:pPr>
        <w:ind w:left="720" w:hanging="360"/>
      </w:pPr>
      <w:rPr>
        <w:rFonts w:ascii="Calibri" w:eastAsiaTheme="minorHAns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9143701"/>
    <w:multiLevelType w:val="multilevel"/>
    <w:tmpl w:val="B8B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322FB"/>
    <w:multiLevelType w:val="hybridMultilevel"/>
    <w:tmpl w:val="723A9C8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5577001F"/>
    <w:multiLevelType w:val="hybridMultilevel"/>
    <w:tmpl w:val="A1B898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ABA378A"/>
    <w:multiLevelType w:val="hybridMultilevel"/>
    <w:tmpl w:val="C41C19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C2E5D74"/>
    <w:multiLevelType w:val="hybridMultilevel"/>
    <w:tmpl w:val="D18218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0" w15:restartNumberingAfterBreak="0">
    <w:nsid w:val="72475CA0"/>
    <w:multiLevelType w:val="multilevel"/>
    <w:tmpl w:val="685065F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1" w15:restartNumberingAfterBreak="0">
    <w:nsid w:val="743D1500"/>
    <w:multiLevelType w:val="hybridMultilevel"/>
    <w:tmpl w:val="9C4814B2"/>
    <w:lvl w:ilvl="0" w:tplc="34E24118">
      <w:start w:val="1"/>
      <w:numFmt w:val="bullet"/>
      <w:lvlText w:val="-"/>
      <w:lvlJc w:val="left"/>
      <w:pPr>
        <w:ind w:left="1800" w:hanging="360"/>
      </w:pPr>
      <w:rPr>
        <w:rFonts w:ascii="Calibri" w:eastAsiaTheme="minorHAnsi" w:hAnsi="Calibri" w:cs="Calibri"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2" w15:restartNumberingAfterBreak="0">
    <w:nsid w:val="7C9379C3"/>
    <w:multiLevelType w:val="hybridMultilevel"/>
    <w:tmpl w:val="A0EAE0D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F13289"/>
    <w:multiLevelType w:val="multilevel"/>
    <w:tmpl w:val="9BAA5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3"/>
  </w:num>
  <w:num w:numId="6">
    <w:abstractNumId w:val="1"/>
  </w:num>
  <w:num w:numId="7">
    <w:abstractNumId w:val="8"/>
  </w:num>
  <w:num w:numId="8">
    <w:abstractNumId w:val="14"/>
  </w:num>
  <w:num w:numId="9">
    <w:abstractNumId w:val="3"/>
  </w:num>
  <w:num w:numId="10">
    <w:abstractNumId w:val="13"/>
  </w:num>
  <w:num w:numId="11">
    <w:abstractNumId w:val="7"/>
  </w:num>
  <w:num w:numId="12">
    <w:abstractNumId w:val="21"/>
  </w:num>
  <w:num w:numId="13">
    <w:abstractNumId w:val="15"/>
  </w:num>
  <w:num w:numId="14">
    <w:abstractNumId w:val="4"/>
  </w:num>
  <w:num w:numId="15">
    <w:abstractNumId w:val="0"/>
  </w:num>
  <w:num w:numId="16">
    <w:abstractNumId w:val="22"/>
  </w:num>
  <w:num w:numId="17">
    <w:abstractNumId w:val="2"/>
  </w:num>
  <w:num w:numId="18">
    <w:abstractNumId w:val="11"/>
  </w:num>
  <w:num w:numId="19">
    <w:abstractNumId w:val="5"/>
  </w:num>
  <w:num w:numId="20">
    <w:abstractNumId w:val="6"/>
  </w:num>
  <w:num w:numId="21">
    <w:abstractNumId w:val="10"/>
  </w:num>
  <w:num w:numId="22">
    <w:abstractNumId w:val="12"/>
  </w:num>
  <w:num w:numId="23">
    <w:abstractNumId w:val="1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39"/>
    <w:rsid w:val="000055B0"/>
    <w:rsid w:val="00024208"/>
    <w:rsid w:val="00027F34"/>
    <w:rsid w:val="000358DB"/>
    <w:rsid w:val="00046335"/>
    <w:rsid w:val="00050018"/>
    <w:rsid w:val="00055695"/>
    <w:rsid w:val="00066DB9"/>
    <w:rsid w:val="00094C0C"/>
    <w:rsid w:val="000A0413"/>
    <w:rsid w:val="000C1455"/>
    <w:rsid w:val="000C688B"/>
    <w:rsid w:val="000E1BDA"/>
    <w:rsid w:val="000E4EB3"/>
    <w:rsid w:val="00104AD2"/>
    <w:rsid w:val="00110B32"/>
    <w:rsid w:val="00110CA3"/>
    <w:rsid w:val="00117A63"/>
    <w:rsid w:val="0012009D"/>
    <w:rsid w:val="00121AC6"/>
    <w:rsid w:val="00131DAF"/>
    <w:rsid w:val="00133BCC"/>
    <w:rsid w:val="001354E9"/>
    <w:rsid w:val="0014582D"/>
    <w:rsid w:val="00154B3A"/>
    <w:rsid w:val="001669C6"/>
    <w:rsid w:val="00175D74"/>
    <w:rsid w:val="00186D83"/>
    <w:rsid w:val="00196576"/>
    <w:rsid w:val="001A2C0C"/>
    <w:rsid w:val="001A7B1F"/>
    <w:rsid w:val="001B4151"/>
    <w:rsid w:val="001B7CD6"/>
    <w:rsid w:val="001E3334"/>
    <w:rsid w:val="00206441"/>
    <w:rsid w:val="002120C8"/>
    <w:rsid w:val="00235939"/>
    <w:rsid w:val="0026662B"/>
    <w:rsid w:val="002730A5"/>
    <w:rsid w:val="00277F4D"/>
    <w:rsid w:val="00285309"/>
    <w:rsid w:val="00292F17"/>
    <w:rsid w:val="002950CA"/>
    <w:rsid w:val="002A103F"/>
    <w:rsid w:val="002A1FD2"/>
    <w:rsid w:val="002A3FF4"/>
    <w:rsid w:val="002B3FF1"/>
    <w:rsid w:val="002C0BE5"/>
    <w:rsid w:val="002C0D01"/>
    <w:rsid w:val="002C2BA6"/>
    <w:rsid w:val="002C5426"/>
    <w:rsid w:val="002D7C1A"/>
    <w:rsid w:val="002E0886"/>
    <w:rsid w:val="002E2A26"/>
    <w:rsid w:val="002E326C"/>
    <w:rsid w:val="002E4F2E"/>
    <w:rsid w:val="00302190"/>
    <w:rsid w:val="00303242"/>
    <w:rsid w:val="00310BF2"/>
    <w:rsid w:val="0031338E"/>
    <w:rsid w:val="00326BB4"/>
    <w:rsid w:val="00346712"/>
    <w:rsid w:val="00350D56"/>
    <w:rsid w:val="003551DA"/>
    <w:rsid w:val="00355D36"/>
    <w:rsid w:val="00355DB9"/>
    <w:rsid w:val="00356733"/>
    <w:rsid w:val="00366ABA"/>
    <w:rsid w:val="00370673"/>
    <w:rsid w:val="00390D07"/>
    <w:rsid w:val="003A186A"/>
    <w:rsid w:val="003A229E"/>
    <w:rsid w:val="003C4F44"/>
    <w:rsid w:val="003D3826"/>
    <w:rsid w:val="003D7DAC"/>
    <w:rsid w:val="003E0635"/>
    <w:rsid w:val="003E5A25"/>
    <w:rsid w:val="003E7011"/>
    <w:rsid w:val="003F51C6"/>
    <w:rsid w:val="0040001B"/>
    <w:rsid w:val="00433EDA"/>
    <w:rsid w:val="00440805"/>
    <w:rsid w:val="00447D82"/>
    <w:rsid w:val="004541DE"/>
    <w:rsid w:val="00455735"/>
    <w:rsid w:val="00462109"/>
    <w:rsid w:val="004851D0"/>
    <w:rsid w:val="004A1369"/>
    <w:rsid w:val="004A2DB2"/>
    <w:rsid w:val="004A7AFA"/>
    <w:rsid w:val="004D2908"/>
    <w:rsid w:val="004D4FD9"/>
    <w:rsid w:val="004E1EA9"/>
    <w:rsid w:val="004E3A65"/>
    <w:rsid w:val="004E4583"/>
    <w:rsid w:val="004E50B9"/>
    <w:rsid w:val="004F25ED"/>
    <w:rsid w:val="004F2BF0"/>
    <w:rsid w:val="00521679"/>
    <w:rsid w:val="00533A96"/>
    <w:rsid w:val="005359ED"/>
    <w:rsid w:val="00543A2B"/>
    <w:rsid w:val="00554E9A"/>
    <w:rsid w:val="0057093E"/>
    <w:rsid w:val="005759B1"/>
    <w:rsid w:val="00575F74"/>
    <w:rsid w:val="00590064"/>
    <w:rsid w:val="00591C0A"/>
    <w:rsid w:val="00597919"/>
    <w:rsid w:val="005A012E"/>
    <w:rsid w:val="005A4440"/>
    <w:rsid w:val="005C16BF"/>
    <w:rsid w:val="005C5296"/>
    <w:rsid w:val="005D005A"/>
    <w:rsid w:val="005D0092"/>
    <w:rsid w:val="005E02F3"/>
    <w:rsid w:val="005E7567"/>
    <w:rsid w:val="00601C54"/>
    <w:rsid w:val="00606F77"/>
    <w:rsid w:val="00610349"/>
    <w:rsid w:val="006134C5"/>
    <w:rsid w:val="00626E9F"/>
    <w:rsid w:val="00637CED"/>
    <w:rsid w:val="00641408"/>
    <w:rsid w:val="00673111"/>
    <w:rsid w:val="0068381F"/>
    <w:rsid w:val="006B5811"/>
    <w:rsid w:val="006B7129"/>
    <w:rsid w:val="006C6E78"/>
    <w:rsid w:val="006F46CD"/>
    <w:rsid w:val="007050CE"/>
    <w:rsid w:val="0071115A"/>
    <w:rsid w:val="00712072"/>
    <w:rsid w:val="00731F8C"/>
    <w:rsid w:val="00743C5B"/>
    <w:rsid w:val="0074704E"/>
    <w:rsid w:val="0075092A"/>
    <w:rsid w:val="00752623"/>
    <w:rsid w:val="00757952"/>
    <w:rsid w:val="007617EE"/>
    <w:rsid w:val="00777720"/>
    <w:rsid w:val="0079481E"/>
    <w:rsid w:val="00794FCE"/>
    <w:rsid w:val="007A2E15"/>
    <w:rsid w:val="007B71D7"/>
    <w:rsid w:val="007C7ABE"/>
    <w:rsid w:val="007F37D9"/>
    <w:rsid w:val="00802D74"/>
    <w:rsid w:val="00804E02"/>
    <w:rsid w:val="00805597"/>
    <w:rsid w:val="008163A9"/>
    <w:rsid w:val="00820CD4"/>
    <w:rsid w:val="00823F73"/>
    <w:rsid w:val="0082423E"/>
    <w:rsid w:val="00824839"/>
    <w:rsid w:val="00825840"/>
    <w:rsid w:val="00830CAB"/>
    <w:rsid w:val="00831614"/>
    <w:rsid w:val="00836F0A"/>
    <w:rsid w:val="00856C26"/>
    <w:rsid w:val="00874634"/>
    <w:rsid w:val="00880669"/>
    <w:rsid w:val="0088206C"/>
    <w:rsid w:val="00884097"/>
    <w:rsid w:val="00891087"/>
    <w:rsid w:val="008A00BF"/>
    <w:rsid w:val="008B3865"/>
    <w:rsid w:val="008C4114"/>
    <w:rsid w:val="008D1F23"/>
    <w:rsid w:val="008E1D2B"/>
    <w:rsid w:val="00900864"/>
    <w:rsid w:val="00911B1B"/>
    <w:rsid w:val="00915EC7"/>
    <w:rsid w:val="009238D6"/>
    <w:rsid w:val="00924499"/>
    <w:rsid w:val="00933E22"/>
    <w:rsid w:val="009346B6"/>
    <w:rsid w:val="00955E6C"/>
    <w:rsid w:val="00966F09"/>
    <w:rsid w:val="00981F35"/>
    <w:rsid w:val="009953C6"/>
    <w:rsid w:val="009A5C8E"/>
    <w:rsid w:val="009A718E"/>
    <w:rsid w:val="009B77C4"/>
    <w:rsid w:val="009C7805"/>
    <w:rsid w:val="009D1288"/>
    <w:rsid w:val="009D4267"/>
    <w:rsid w:val="009E1FAD"/>
    <w:rsid w:val="009F3786"/>
    <w:rsid w:val="00A10F5A"/>
    <w:rsid w:val="00A22F09"/>
    <w:rsid w:val="00A24C91"/>
    <w:rsid w:val="00A25820"/>
    <w:rsid w:val="00A27EAC"/>
    <w:rsid w:val="00A3623E"/>
    <w:rsid w:val="00A47516"/>
    <w:rsid w:val="00A63ABB"/>
    <w:rsid w:val="00A72B6F"/>
    <w:rsid w:val="00A90D73"/>
    <w:rsid w:val="00AB4069"/>
    <w:rsid w:val="00AC3F6E"/>
    <w:rsid w:val="00AD2194"/>
    <w:rsid w:val="00AE67EC"/>
    <w:rsid w:val="00AF1F1F"/>
    <w:rsid w:val="00AF3DC7"/>
    <w:rsid w:val="00AF4604"/>
    <w:rsid w:val="00AF6B70"/>
    <w:rsid w:val="00B11168"/>
    <w:rsid w:val="00B11456"/>
    <w:rsid w:val="00B1456D"/>
    <w:rsid w:val="00B15969"/>
    <w:rsid w:val="00B4003A"/>
    <w:rsid w:val="00B50085"/>
    <w:rsid w:val="00B520DA"/>
    <w:rsid w:val="00B57027"/>
    <w:rsid w:val="00B6066C"/>
    <w:rsid w:val="00B63773"/>
    <w:rsid w:val="00B65DC2"/>
    <w:rsid w:val="00B667C1"/>
    <w:rsid w:val="00B668F5"/>
    <w:rsid w:val="00B75987"/>
    <w:rsid w:val="00B93926"/>
    <w:rsid w:val="00BA0C04"/>
    <w:rsid w:val="00BD73EF"/>
    <w:rsid w:val="00BE26FD"/>
    <w:rsid w:val="00BE4BA9"/>
    <w:rsid w:val="00C10A4F"/>
    <w:rsid w:val="00C12B39"/>
    <w:rsid w:val="00C25B5B"/>
    <w:rsid w:val="00C34C76"/>
    <w:rsid w:val="00C37EC9"/>
    <w:rsid w:val="00C41B56"/>
    <w:rsid w:val="00C6242C"/>
    <w:rsid w:val="00C7169E"/>
    <w:rsid w:val="00CB2540"/>
    <w:rsid w:val="00CE16A5"/>
    <w:rsid w:val="00CE2A0A"/>
    <w:rsid w:val="00D058D0"/>
    <w:rsid w:val="00D068CA"/>
    <w:rsid w:val="00D0796D"/>
    <w:rsid w:val="00D07C68"/>
    <w:rsid w:val="00D14060"/>
    <w:rsid w:val="00D14CC0"/>
    <w:rsid w:val="00D20457"/>
    <w:rsid w:val="00D27FEA"/>
    <w:rsid w:val="00D54E37"/>
    <w:rsid w:val="00D64E62"/>
    <w:rsid w:val="00D70080"/>
    <w:rsid w:val="00DA3B82"/>
    <w:rsid w:val="00DB1A2D"/>
    <w:rsid w:val="00DB26E1"/>
    <w:rsid w:val="00DC6FF0"/>
    <w:rsid w:val="00DD15A7"/>
    <w:rsid w:val="00DE2E96"/>
    <w:rsid w:val="00DE37E7"/>
    <w:rsid w:val="00DE4866"/>
    <w:rsid w:val="00DF1104"/>
    <w:rsid w:val="00DF3117"/>
    <w:rsid w:val="00DF3D0B"/>
    <w:rsid w:val="00E02D50"/>
    <w:rsid w:val="00E04A4F"/>
    <w:rsid w:val="00E21349"/>
    <w:rsid w:val="00E2572A"/>
    <w:rsid w:val="00E25B53"/>
    <w:rsid w:val="00E3185D"/>
    <w:rsid w:val="00E328E0"/>
    <w:rsid w:val="00E3601D"/>
    <w:rsid w:val="00E5431C"/>
    <w:rsid w:val="00E81F17"/>
    <w:rsid w:val="00E96CA9"/>
    <w:rsid w:val="00EB11B7"/>
    <w:rsid w:val="00EB5450"/>
    <w:rsid w:val="00EB7AC0"/>
    <w:rsid w:val="00EE4B6C"/>
    <w:rsid w:val="00EE61EE"/>
    <w:rsid w:val="00F01103"/>
    <w:rsid w:val="00F01677"/>
    <w:rsid w:val="00F03395"/>
    <w:rsid w:val="00F15C87"/>
    <w:rsid w:val="00F16EF0"/>
    <w:rsid w:val="00F21258"/>
    <w:rsid w:val="00F23BF7"/>
    <w:rsid w:val="00F37873"/>
    <w:rsid w:val="00F4190F"/>
    <w:rsid w:val="00F439F4"/>
    <w:rsid w:val="00F532C3"/>
    <w:rsid w:val="00F609AD"/>
    <w:rsid w:val="00F61E93"/>
    <w:rsid w:val="00F80302"/>
    <w:rsid w:val="00F80616"/>
    <w:rsid w:val="00F86747"/>
    <w:rsid w:val="00F9469A"/>
    <w:rsid w:val="00FA4B97"/>
    <w:rsid w:val="00FA5F26"/>
    <w:rsid w:val="00FC768D"/>
    <w:rsid w:val="00FC78D2"/>
    <w:rsid w:val="00FD21AE"/>
    <w:rsid w:val="00FD4755"/>
    <w:rsid w:val="00FE1AF9"/>
    <w:rsid w:val="00FE34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BF99F"/>
  <w15:chartTrackingRefBased/>
  <w15:docId w15:val="{88934510-704C-44B0-9692-F44481C18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67C1"/>
    <w:pPr>
      <w:keepNext/>
      <w:keepLines/>
      <w:spacing w:before="120" w:after="120"/>
      <w:outlineLvl w:val="0"/>
    </w:pPr>
    <w:rPr>
      <w:rFonts w:ascii="Times New Roman" w:eastAsiaTheme="majorEastAsia" w:hAnsi="Times New Roman" w:cstheme="majorBidi"/>
      <w:color w:val="2F5496" w:themeColor="accent1" w:themeShade="BF"/>
      <w:sz w:val="24"/>
      <w:szCs w:val="32"/>
    </w:rPr>
  </w:style>
  <w:style w:type="paragraph" w:styleId="Heading2">
    <w:name w:val="heading 2"/>
    <w:basedOn w:val="Normal"/>
    <w:next w:val="Normal"/>
    <w:link w:val="Heading2Char"/>
    <w:uiPriority w:val="9"/>
    <w:unhideWhenUsed/>
    <w:qFormat/>
    <w:rsid w:val="00355DB9"/>
    <w:pPr>
      <w:keepNext/>
      <w:keepLines/>
      <w:spacing w:before="120" w:after="120"/>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0500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4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839"/>
  </w:style>
  <w:style w:type="paragraph" w:styleId="Footer">
    <w:name w:val="footer"/>
    <w:basedOn w:val="Normal"/>
    <w:link w:val="FooterChar"/>
    <w:uiPriority w:val="99"/>
    <w:unhideWhenUsed/>
    <w:rsid w:val="00824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839"/>
  </w:style>
  <w:style w:type="character" w:styleId="Hyperlink">
    <w:name w:val="Hyperlink"/>
    <w:basedOn w:val="DefaultParagraphFont"/>
    <w:uiPriority w:val="99"/>
    <w:unhideWhenUsed/>
    <w:rsid w:val="00FE1AF9"/>
    <w:rPr>
      <w:color w:val="0563C1" w:themeColor="hyperlink"/>
      <w:u w:val="single"/>
    </w:rPr>
  </w:style>
  <w:style w:type="character" w:customStyle="1" w:styleId="UnresolvedMention1">
    <w:name w:val="Unresolved Mention1"/>
    <w:basedOn w:val="DefaultParagraphFont"/>
    <w:uiPriority w:val="99"/>
    <w:semiHidden/>
    <w:unhideWhenUsed/>
    <w:rsid w:val="00FE1AF9"/>
    <w:rPr>
      <w:color w:val="605E5C"/>
      <w:shd w:val="clear" w:color="auto" w:fill="E1DFDD"/>
    </w:rPr>
  </w:style>
  <w:style w:type="paragraph" w:styleId="ListParagraph">
    <w:name w:val="List Paragraph"/>
    <w:basedOn w:val="Normal"/>
    <w:uiPriority w:val="34"/>
    <w:qFormat/>
    <w:rsid w:val="009C7805"/>
    <w:pPr>
      <w:spacing w:line="256" w:lineRule="auto"/>
      <w:ind w:left="720"/>
      <w:contextualSpacing/>
    </w:pPr>
  </w:style>
  <w:style w:type="paragraph" w:styleId="BalloonText">
    <w:name w:val="Balloon Text"/>
    <w:basedOn w:val="Normal"/>
    <w:link w:val="BalloonTextChar"/>
    <w:uiPriority w:val="99"/>
    <w:semiHidden/>
    <w:unhideWhenUsed/>
    <w:rsid w:val="00EE4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B6C"/>
    <w:rPr>
      <w:rFonts w:ascii="Segoe UI" w:hAnsi="Segoe UI" w:cs="Segoe UI"/>
      <w:sz w:val="18"/>
      <w:szCs w:val="18"/>
    </w:rPr>
  </w:style>
  <w:style w:type="paragraph" w:styleId="FootnoteText">
    <w:name w:val="footnote text"/>
    <w:basedOn w:val="Normal"/>
    <w:link w:val="FootnoteTextChar"/>
    <w:uiPriority w:val="99"/>
    <w:semiHidden/>
    <w:unhideWhenUsed/>
    <w:rsid w:val="00027F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F34"/>
    <w:rPr>
      <w:sz w:val="20"/>
      <w:szCs w:val="20"/>
    </w:rPr>
  </w:style>
  <w:style w:type="character" w:styleId="FootnoteReference">
    <w:name w:val="footnote reference"/>
    <w:basedOn w:val="DefaultParagraphFont"/>
    <w:uiPriority w:val="99"/>
    <w:semiHidden/>
    <w:unhideWhenUsed/>
    <w:rsid w:val="00027F34"/>
    <w:rPr>
      <w:vertAlign w:val="superscript"/>
    </w:rPr>
  </w:style>
  <w:style w:type="character" w:customStyle="1" w:styleId="Heading1Char">
    <w:name w:val="Heading 1 Char"/>
    <w:basedOn w:val="DefaultParagraphFont"/>
    <w:link w:val="Heading1"/>
    <w:uiPriority w:val="9"/>
    <w:rsid w:val="00B667C1"/>
    <w:rPr>
      <w:rFonts w:ascii="Times New Roman" w:eastAsiaTheme="majorEastAsia" w:hAnsi="Times New Roman" w:cstheme="majorBidi"/>
      <w:color w:val="2F5496" w:themeColor="accent1" w:themeShade="BF"/>
      <w:sz w:val="24"/>
      <w:szCs w:val="32"/>
    </w:rPr>
  </w:style>
  <w:style w:type="paragraph" w:styleId="TOCHeading">
    <w:name w:val="TOC Heading"/>
    <w:basedOn w:val="Heading1"/>
    <w:next w:val="Normal"/>
    <w:uiPriority w:val="39"/>
    <w:unhideWhenUsed/>
    <w:qFormat/>
    <w:rsid w:val="008A00BF"/>
    <w:pPr>
      <w:outlineLvl w:val="9"/>
    </w:pPr>
    <w:rPr>
      <w:lang w:val="en-US"/>
    </w:rPr>
  </w:style>
  <w:style w:type="paragraph" w:styleId="TOC1">
    <w:name w:val="toc 1"/>
    <w:basedOn w:val="Normal"/>
    <w:next w:val="Normal"/>
    <w:autoRedefine/>
    <w:uiPriority w:val="39"/>
    <w:unhideWhenUsed/>
    <w:rsid w:val="008A00BF"/>
    <w:pPr>
      <w:spacing w:after="100"/>
    </w:pPr>
  </w:style>
  <w:style w:type="character" w:styleId="CommentReference">
    <w:name w:val="annotation reference"/>
    <w:basedOn w:val="DefaultParagraphFont"/>
    <w:uiPriority w:val="99"/>
    <w:semiHidden/>
    <w:unhideWhenUsed/>
    <w:rsid w:val="003A229E"/>
    <w:rPr>
      <w:sz w:val="16"/>
      <w:szCs w:val="16"/>
    </w:rPr>
  </w:style>
  <w:style w:type="paragraph" w:styleId="CommentText">
    <w:name w:val="annotation text"/>
    <w:basedOn w:val="Normal"/>
    <w:link w:val="CommentTextChar"/>
    <w:uiPriority w:val="99"/>
    <w:unhideWhenUsed/>
    <w:rsid w:val="003A229E"/>
    <w:pPr>
      <w:spacing w:line="240" w:lineRule="auto"/>
    </w:pPr>
    <w:rPr>
      <w:sz w:val="20"/>
      <w:szCs w:val="20"/>
    </w:rPr>
  </w:style>
  <w:style w:type="character" w:customStyle="1" w:styleId="CommentTextChar">
    <w:name w:val="Comment Text Char"/>
    <w:basedOn w:val="DefaultParagraphFont"/>
    <w:link w:val="CommentText"/>
    <w:uiPriority w:val="99"/>
    <w:rsid w:val="003A229E"/>
    <w:rPr>
      <w:sz w:val="20"/>
      <w:szCs w:val="20"/>
    </w:rPr>
  </w:style>
  <w:style w:type="paragraph" w:styleId="CommentSubject">
    <w:name w:val="annotation subject"/>
    <w:basedOn w:val="CommentText"/>
    <w:next w:val="CommentText"/>
    <w:link w:val="CommentSubjectChar"/>
    <w:uiPriority w:val="99"/>
    <w:semiHidden/>
    <w:unhideWhenUsed/>
    <w:rsid w:val="003A229E"/>
    <w:rPr>
      <w:b/>
      <w:bCs/>
    </w:rPr>
  </w:style>
  <w:style w:type="character" w:customStyle="1" w:styleId="CommentSubjectChar">
    <w:name w:val="Comment Subject Char"/>
    <w:basedOn w:val="CommentTextChar"/>
    <w:link w:val="CommentSubject"/>
    <w:uiPriority w:val="99"/>
    <w:semiHidden/>
    <w:rsid w:val="003A229E"/>
    <w:rPr>
      <w:b/>
      <w:bCs/>
      <w:sz w:val="20"/>
      <w:szCs w:val="20"/>
    </w:rPr>
  </w:style>
  <w:style w:type="character" w:customStyle="1" w:styleId="Heading2Char">
    <w:name w:val="Heading 2 Char"/>
    <w:basedOn w:val="DefaultParagraphFont"/>
    <w:link w:val="Heading2"/>
    <w:uiPriority w:val="9"/>
    <w:rsid w:val="00355DB9"/>
    <w:rPr>
      <w:rFonts w:asciiTheme="majorHAnsi" w:eastAsiaTheme="majorEastAsia" w:hAnsiTheme="majorHAnsi" w:cstheme="majorBidi"/>
      <w:color w:val="2F5496" w:themeColor="accent1" w:themeShade="BF"/>
      <w:sz w:val="24"/>
      <w:szCs w:val="26"/>
    </w:rPr>
  </w:style>
  <w:style w:type="paragraph" w:styleId="TOC2">
    <w:name w:val="toc 2"/>
    <w:basedOn w:val="Normal"/>
    <w:next w:val="Normal"/>
    <w:autoRedefine/>
    <w:uiPriority w:val="39"/>
    <w:unhideWhenUsed/>
    <w:rsid w:val="00B50085"/>
    <w:pPr>
      <w:spacing w:after="100"/>
      <w:ind w:left="220"/>
    </w:pPr>
  </w:style>
  <w:style w:type="character" w:customStyle="1" w:styleId="Heading3Char">
    <w:name w:val="Heading 3 Char"/>
    <w:basedOn w:val="DefaultParagraphFont"/>
    <w:link w:val="Heading3"/>
    <w:uiPriority w:val="9"/>
    <w:rsid w:val="0005001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10B32"/>
    <w:pPr>
      <w:spacing w:after="100"/>
      <w:ind w:left="440"/>
    </w:pPr>
  </w:style>
  <w:style w:type="paragraph" w:styleId="NormalWeb">
    <w:name w:val="Normal (Web)"/>
    <w:basedOn w:val="Normal"/>
    <w:uiPriority w:val="99"/>
    <w:unhideWhenUsed/>
    <w:rsid w:val="00554E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D07C6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73111"/>
    <w:pPr>
      <w:spacing w:after="0"/>
    </w:pPr>
  </w:style>
  <w:style w:type="paragraph" w:styleId="EndnoteText">
    <w:name w:val="endnote text"/>
    <w:basedOn w:val="Normal"/>
    <w:link w:val="EndnoteTextChar"/>
    <w:uiPriority w:val="99"/>
    <w:semiHidden/>
    <w:unhideWhenUsed/>
    <w:rsid w:val="007617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17EE"/>
    <w:rPr>
      <w:sz w:val="20"/>
      <w:szCs w:val="20"/>
    </w:rPr>
  </w:style>
  <w:style w:type="character" w:styleId="EndnoteReference">
    <w:name w:val="endnote reference"/>
    <w:basedOn w:val="DefaultParagraphFont"/>
    <w:uiPriority w:val="99"/>
    <w:semiHidden/>
    <w:unhideWhenUsed/>
    <w:rsid w:val="007617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565601">
      <w:bodyDiv w:val="1"/>
      <w:marLeft w:val="0"/>
      <w:marRight w:val="0"/>
      <w:marTop w:val="0"/>
      <w:marBottom w:val="0"/>
      <w:divBdr>
        <w:top w:val="none" w:sz="0" w:space="0" w:color="auto"/>
        <w:left w:val="none" w:sz="0" w:space="0" w:color="auto"/>
        <w:bottom w:val="none" w:sz="0" w:space="0" w:color="auto"/>
        <w:right w:val="none" w:sz="0" w:space="0" w:color="auto"/>
      </w:divBdr>
    </w:div>
    <w:div w:id="472531097">
      <w:bodyDiv w:val="1"/>
      <w:marLeft w:val="0"/>
      <w:marRight w:val="0"/>
      <w:marTop w:val="0"/>
      <w:marBottom w:val="0"/>
      <w:divBdr>
        <w:top w:val="none" w:sz="0" w:space="0" w:color="auto"/>
        <w:left w:val="none" w:sz="0" w:space="0" w:color="auto"/>
        <w:bottom w:val="none" w:sz="0" w:space="0" w:color="auto"/>
        <w:right w:val="none" w:sz="0" w:space="0" w:color="auto"/>
      </w:divBdr>
    </w:div>
    <w:div w:id="603273479">
      <w:bodyDiv w:val="1"/>
      <w:marLeft w:val="0"/>
      <w:marRight w:val="0"/>
      <w:marTop w:val="0"/>
      <w:marBottom w:val="0"/>
      <w:divBdr>
        <w:top w:val="none" w:sz="0" w:space="0" w:color="auto"/>
        <w:left w:val="none" w:sz="0" w:space="0" w:color="auto"/>
        <w:bottom w:val="none" w:sz="0" w:space="0" w:color="auto"/>
        <w:right w:val="none" w:sz="0" w:space="0" w:color="auto"/>
      </w:divBdr>
    </w:div>
    <w:div w:id="672879122">
      <w:bodyDiv w:val="1"/>
      <w:marLeft w:val="0"/>
      <w:marRight w:val="0"/>
      <w:marTop w:val="0"/>
      <w:marBottom w:val="0"/>
      <w:divBdr>
        <w:top w:val="none" w:sz="0" w:space="0" w:color="auto"/>
        <w:left w:val="none" w:sz="0" w:space="0" w:color="auto"/>
        <w:bottom w:val="none" w:sz="0" w:space="0" w:color="auto"/>
        <w:right w:val="none" w:sz="0" w:space="0" w:color="auto"/>
      </w:divBdr>
    </w:div>
    <w:div w:id="879510755">
      <w:bodyDiv w:val="1"/>
      <w:marLeft w:val="0"/>
      <w:marRight w:val="0"/>
      <w:marTop w:val="0"/>
      <w:marBottom w:val="0"/>
      <w:divBdr>
        <w:top w:val="none" w:sz="0" w:space="0" w:color="auto"/>
        <w:left w:val="none" w:sz="0" w:space="0" w:color="auto"/>
        <w:bottom w:val="none" w:sz="0" w:space="0" w:color="auto"/>
        <w:right w:val="none" w:sz="0" w:space="0" w:color="auto"/>
      </w:divBdr>
    </w:div>
    <w:div w:id="1072779206">
      <w:bodyDiv w:val="1"/>
      <w:marLeft w:val="0"/>
      <w:marRight w:val="0"/>
      <w:marTop w:val="0"/>
      <w:marBottom w:val="0"/>
      <w:divBdr>
        <w:top w:val="none" w:sz="0" w:space="0" w:color="auto"/>
        <w:left w:val="none" w:sz="0" w:space="0" w:color="auto"/>
        <w:bottom w:val="none" w:sz="0" w:space="0" w:color="auto"/>
        <w:right w:val="none" w:sz="0" w:space="0" w:color="auto"/>
      </w:divBdr>
    </w:div>
    <w:div w:id="1123378772">
      <w:bodyDiv w:val="1"/>
      <w:marLeft w:val="0"/>
      <w:marRight w:val="0"/>
      <w:marTop w:val="0"/>
      <w:marBottom w:val="0"/>
      <w:divBdr>
        <w:top w:val="none" w:sz="0" w:space="0" w:color="auto"/>
        <w:left w:val="none" w:sz="0" w:space="0" w:color="auto"/>
        <w:bottom w:val="none" w:sz="0" w:space="0" w:color="auto"/>
        <w:right w:val="none" w:sz="0" w:space="0" w:color="auto"/>
      </w:divBdr>
    </w:div>
    <w:div w:id="1452939745">
      <w:bodyDiv w:val="1"/>
      <w:marLeft w:val="0"/>
      <w:marRight w:val="0"/>
      <w:marTop w:val="0"/>
      <w:marBottom w:val="0"/>
      <w:divBdr>
        <w:top w:val="none" w:sz="0" w:space="0" w:color="auto"/>
        <w:left w:val="none" w:sz="0" w:space="0" w:color="auto"/>
        <w:bottom w:val="none" w:sz="0" w:space="0" w:color="auto"/>
        <w:right w:val="none" w:sz="0" w:space="0" w:color="auto"/>
      </w:divBdr>
    </w:div>
    <w:div w:id="1797681084">
      <w:bodyDiv w:val="1"/>
      <w:marLeft w:val="0"/>
      <w:marRight w:val="0"/>
      <w:marTop w:val="0"/>
      <w:marBottom w:val="0"/>
      <w:divBdr>
        <w:top w:val="none" w:sz="0" w:space="0" w:color="auto"/>
        <w:left w:val="none" w:sz="0" w:space="0" w:color="auto"/>
        <w:bottom w:val="none" w:sz="0" w:space="0" w:color="auto"/>
        <w:right w:val="none" w:sz="0" w:space="0" w:color="auto"/>
      </w:divBdr>
    </w:div>
    <w:div w:id="1804421186">
      <w:bodyDiv w:val="1"/>
      <w:marLeft w:val="0"/>
      <w:marRight w:val="0"/>
      <w:marTop w:val="0"/>
      <w:marBottom w:val="0"/>
      <w:divBdr>
        <w:top w:val="none" w:sz="0" w:space="0" w:color="auto"/>
        <w:left w:val="none" w:sz="0" w:space="0" w:color="auto"/>
        <w:bottom w:val="none" w:sz="0" w:space="0" w:color="auto"/>
        <w:right w:val="none" w:sz="0" w:space="0" w:color="auto"/>
      </w:divBdr>
      <w:divsChild>
        <w:div w:id="649677236">
          <w:marLeft w:val="0"/>
          <w:marRight w:val="0"/>
          <w:marTop w:val="0"/>
          <w:marBottom w:val="0"/>
          <w:divBdr>
            <w:top w:val="none" w:sz="0" w:space="0" w:color="auto"/>
            <w:left w:val="none" w:sz="0" w:space="0" w:color="auto"/>
            <w:bottom w:val="none" w:sz="0" w:space="0" w:color="auto"/>
            <w:right w:val="none" w:sz="0" w:space="0" w:color="auto"/>
          </w:divBdr>
        </w:div>
        <w:div w:id="112944645">
          <w:marLeft w:val="0"/>
          <w:marRight w:val="0"/>
          <w:marTop w:val="0"/>
          <w:marBottom w:val="0"/>
          <w:divBdr>
            <w:top w:val="none" w:sz="0" w:space="0" w:color="auto"/>
            <w:left w:val="none" w:sz="0" w:space="0" w:color="auto"/>
            <w:bottom w:val="none" w:sz="0" w:space="0" w:color="auto"/>
            <w:right w:val="none" w:sz="0" w:space="0" w:color="auto"/>
          </w:divBdr>
        </w:div>
      </w:divsChild>
    </w:div>
    <w:div w:id="1807703685">
      <w:bodyDiv w:val="1"/>
      <w:marLeft w:val="0"/>
      <w:marRight w:val="0"/>
      <w:marTop w:val="0"/>
      <w:marBottom w:val="0"/>
      <w:divBdr>
        <w:top w:val="none" w:sz="0" w:space="0" w:color="auto"/>
        <w:left w:val="none" w:sz="0" w:space="0" w:color="auto"/>
        <w:bottom w:val="none" w:sz="0" w:space="0" w:color="auto"/>
        <w:right w:val="none" w:sz="0" w:space="0" w:color="auto"/>
      </w:divBdr>
    </w:div>
    <w:div w:id="1844931434">
      <w:bodyDiv w:val="1"/>
      <w:marLeft w:val="0"/>
      <w:marRight w:val="0"/>
      <w:marTop w:val="0"/>
      <w:marBottom w:val="0"/>
      <w:divBdr>
        <w:top w:val="none" w:sz="0" w:space="0" w:color="auto"/>
        <w:left w:val="none" w:sz="0" w:space="0" w:color="auto"/>
        <w:bottom w:val="none" w:sz="0" w:space="0" w:color="auto"/>
        <w:right w:val="none" w:sz="0" w:space="0" w:color="auto"/>
      </w:divBdr>
    </w:div>
    <w:div w:id="1999454395">
      <w:bodyDiv w:val="1"/>
      <w:marLeft w:val="0"/>
      <w:marRight w:val="0"/>
      <w:marTop w:val="0"/>
      <w:marBottom w:val="0"/>
      <w:divBdr>
        <w:top w:val="none" w:sz="0" w:space="0" w:color="auto"/>
        <w:left w:val="none" w:sz="0" w:space="0" w:color="auto"/>
        <w:bottom w:val="none" w:sz="0" w:space="0" w:color="auto"/>
        <w:right w:val="none" w:sz="0" w:space="0" w:color="auto"/>
      </w:divBdr>
    </w:div>
    <w:div w:id="2065982642">
      <w:bodyDiv w:val="1"/>
      <w:marLeft w:val="0"/>
      <w:marRight w:val="0"/>
      <w:marTop w:val="0"/>
      <w:marBottom w:val="0"/>
      <w:divBdr>
        <w:top w:val="none" w:sz="0" w:space="0" w:color="auto"/>
        <w:left w:val="none" w:sz="0" w:space="0" w:color="auto"/>
        <w:bottom w:val="none" w:sz="0" w:space="0" w:color="auto"/>
        <w:right w:val="none" w:sz="0" w:space="0" w:color="auto"/>
      </w:divBdr>
    </w:div>
    <w:div w:id="208236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0.wdp"/><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30.wdp"/><Relationship Id="rId7" Type="http://schemas.openxmlformats.org/officeDocument/2006/relationships/endnotes" Target="endnotes.xml"/><Relationship Id="rId12" Type="http://schemas.openxmlformats.org/officeDocument/2006/relationships/image" Target="media/image20.png"/><Relationship Id="rId17" Type="http://schemas.microsoft.com/office/2007/relationships/hdphoto" Target="media/hdphoto20.wdp"/><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4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image" Target="media/image8.png"/><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E3D25-2010-479F-9188-79EED481F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3360</Words>
  <Characters>19155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Badenhorst</dc:creator>
  <cp:keywords/>
  <dc:description/>
  <cp:lastModifiedBy>Jacques Jonker</cp:lastModifiedBy>
  <cp:revision>16</cp:revision>
  <dcterms:created xsi:type="dcterms:W3CDTF">2021-02-21T14:31:00Z</dcterms:created>
  <dcterms:modified xsi:type="dcterms:W3CDTF">2021-02-22T09:15:00Z</dcterms:modified>
</cp:coreProperties>
</file>