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E7D" w:rsidRPr="00361D5F" w:rsidRDefault="000D0E7D" w:rsidP="000D0E7D">
      <w:pPr>
        <w:pStyle w:val="Default"/>
        <w:rPr>
          <w:rFonts w:ascii="Times New Roman" w:hAnsi="Times New Roman" w:cs="Times New Roman"/>
          <w:b/>
          <w:bCs/>
        </w:rPr>
      </w:pPr>
      <w:bookmarkStart w:id="0" w:name="_GoBack"/>
      <w:bookmarkEnd w:id="0"/>
      <w:r w:rsidRPr="00361D5F">
        <w:rPr>
          <w:rFonts w:ascii="Times New Roman" w:hAnsi="Times New Roman" w:cs="Times New Roman"/>
          <w:b/>
          <w:bCs/>
          <w:noProof/>
        </w:rPr>
        <w:drawing>
          <wp:anchor distT="0" distB="0" distL="114300" distR="114300" simplePos="0" relativeHeight="251657216" behindDoc="0" locked="0" layoutInCell="1" allowOverlap="1">
            <wp:simplePos x="0" y="0"/>
            <wp:positionH relativeFrom="column">
              <wp:posOffset>4926330</wp:posOffset>
            </wp:positionH>
            <wp:positionV relativeFrom="paragraph">
              <wp:posOffset>-396240</wp:posOffset>
            </wp:positionV>
            <wp:extent cx="1208405" cy="1807210"/>
            <wp:effectExtent l="1905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08405" cy="1807210"/>
                    </a:xfrm>
                    <a:prstGeom prst="rect">
                      <a:avLst/>
                    </a:prstGeom>
                    <a:noFill/>
                    <a:ln w="9525">
                      <a:noFill/>
                      <a:miter lim="800000"/>
                      <a:headEnd/>
                      <a:tailEnd/>
                    </a:ln>
                  </pic:spPr>
                </pic:pic>
              </a:graphicData>
            </a:graphic>
          </wp:anchor>
        </w:drawing>
      </w:r>
      <w:r w:rsidR="00DB146C" w:rsidRPr="00361D5F">
        <w:rPr>
          <w:rFonts w:ascii="Times New Roman" w:hAnsi="Times New Roman" w:cs="Times New Roman"/>
          <w:b/>
          <w:bCs/>
        </w:rPr>
        <w:t xml:space="preserve"> </w:t>
      </w:r>
      <w:r w:rsidR="00543ED7" w:rsidRPr="00361D5F">
        <w:rPr>
          <w:rFonts w:ascii="Times New Roman" w:hAnsi="Times New Roman" w:cs="Times New Roman"/>
          <w:b/>
          <w:bCs/>
        </w:rPr>
        <w:t xml:space="preserve"> </w:t>
      </w:r>
      <w:r w:rsidRPr="00361D5F">
        <w:rPr>
          <w:rFonts w:ascii="Times New Roman" w:hAnsi="Times New Roman" w:cs="Times New Roman"/>
          <w:b/>
          <w:bCs/>
        </w:rPr>
        <w:t xml:space="preserve">Msunduzi Municipality      </w:t>
      </w:r>
      <w:r w:rsidRPr="00361D5F">
        <w:rPr>
          <w:rFonts w:ascii="Times New Roman" w:hAnsi="Times New Roman" w:cs="Times New Roman"/>
          <w:b/>
          <w:bCs/>
        </w:rPr>
        <w:tab/>
      </w:r>
      <w:r w:rsidRPr="00361D5F">
        <w:rPr>
          <w:rFonts w:ascii="Times New Roman" w:hAnsi="Times New Roman" w:cs="Times New Roman"/>
          <w:b/>
          <w:bCs/>
        </w:rPr>
        <w:tab/>
      </w:r>
      <w:r w:rsidRPr="00361D5F">
        <w:rPr>
          <w:rFonts w:ascii="Times New Roman" w:hAnsi="Times New Roman" w:cs="Times New Roman"/>
          <w:b/>
          <w:bCs/>
        </w:rPr>
        <w:tab/>
      </w:r>
    </w:p>
    <w:p w:rsidR="000D0E7D" w:rsidRPr="00361D5F" w:rsidRDefault="000D0E7D" w:rsidP="000D0E7D">
      <w:pPr>
        <w:pStyle w:val="Default"/>
        <w:rPr>
          <w:rFonts w:ascii="Times New Roman" w:hAnsi="Times New Roman" w:cs="Times New Roman"/>
          <w:b/>
          <w:bCs/>
        </w:rPr>
      </w:pPr>
    </w:p>
    <w:p w:rsidR="000D0E7D" w:rsidRPr="00361D5F" w:rsidRDefault="000D0E7D" w:rsidP="000D0E7D">
      <w:pPr>
        <w:pStyle w:val="Default"/>
        <w:rPr>
          <w:rFonts w:ascii="Times New Roman" w:hAnsi="Times New Roman" w:cs="Times New Roman"/>
        </w:rPr>
      </w:pPr>
      <w:r w:rsidRPr="00361D5F">
        <w:rPr>
          <w:rFonts w:ascii="Times New Roman" w:hAnsi="Times New Roman" w:cs="Times New Roman"/>
        </w:rPr>
        <w:t xml:space="preserve">Private Bag X321 </w:t>
      </w:r>
      <w:r w:rsidRPr="00361D5F">
        <w:rPr>
          <w:rFonts w:ascii="Times New Roman" w:hAnsi="Times New Roman" w:cs="Times New Roman"/>
        </w:rPr>
        <w:tab/>
      </w:r>
      <w:r w:rsidRPr="00361D5F">
        <w:rPr>
          <w:rFonts w:ascii="Times New Roman" w:hAnsi="Times New Roman" w:cs="Times New Roman"/>
        </w:rPr>
        <w:tab/>
        <w:t xml:space="preserve">333 Church Street </w:t>
      </w:r>
    </w:p>
    <w:p w:rsidR="000D0E7D" w:rsidRPr="00361D5F" w:rsidRDefault="000D0E7D" w:rsidP="000D0E7D">
      <w:pPr>
        <w:pStyle w:val="Default"/>
        <w:rPr>
          <w:rFonts w:ascii="Times New Roman" w:hAnsi="Times New Roman" w:cs="Times New Roman"/>
        </w:rPr>
      </w:pPr>
      <w:r w:rsidRPr="00361D5F">
        <w:rPr>
          <w:rFonts w:ascii="Times New Roman" w:hAnsi="Times New Roman" w:cs="Times New Roman"/>
        </w:rPr>
        <w:t>Pietermaritzburg</w:t>
      </w:r>
      <w:r w:rsidRPr="00361D5F">
        <w:rPr>
          <w:rFonts w:ascii="Times New Roman" w:hAnsi="Times New Roman" w:cs="Times New Roman"/>
        </w:rPr>
        <w:tab/>
      </w:r>
      <w:r w:rsidRPr="00361D5F">
        <w:rPr>
          <w:rFonts w:ascii="Times New Roman" w:hAnsi="Times New Roman" w:cs="Times New Roman"/>
        </w:rPr>
        <w:tab/>
        <w:t xml:space="preserve">Pietermaritzburg </w:t>
      </w:r>
    </w:p>
    <w:p w:rsidR="000D0E7D" w:rsidRPr="00361D5F" w:rsidRDefault="000D0E7D" w:rsidP="000D0E7D">
      <w:pPr>
        <w:pStyle w:val="Default"/>
        <w:rPr>
          <w:rFonts w:ascii="Times New Roman" w:hAnsi="Times New Roman" w:cs="Times New Roman"/>
        </w:rPr>
      </w:pPr>
      <w:r w:rsidRPr="00361D5F">
        <w:rPr>
          <w:rFonts w:ascii="Times New Roman" w:hAnsi="Times New Roman" w:cs="Times New Roman"/>
        </w:rPr>
        <w:t xml:space="preserve">3200 </w:t>
      </w:r>
      <w:r w:rsidRPr="00361D5F">
        <w:rPr>
          <w:rFonts w:ascii="Times New Roman" w:hAnsi="Times New Roman" w:cs="Times New Roman"/>
        </w:rPr>
        <w:tab/>
      </w:r>
      <w:r w:rsidRPr="00361D5F">
        <w:rPr>
          <w:rFonts w:ascii="Times New Roman" w:hAnsi="Times New Roman" w:cs="Times New Roman"/>
        </w:rPr>
        <w:tab/>
      </w:r>
      <w:r w:rsidRPr="00361D5F">
        <w:rPr>
          <w:rFonts w:ascii="Times New Roman" w:hAnsi="Times New Roman" w:cs="Times New Roman"/>
        </w:rPr>
        <w:tab/>
      </w:r>
      <w:r w:rsidRPr="00361D5F">
        <w:rPr>
          <w:rFonts w:ascii="Times New Roman" w:hAnsi="Times New Roman" w:cs="Times New Roman"/>
        </w:rPr>
        <w:tab/>
        <w:t xml:space="preserve">3200 </w:t>
      </w:r>
    </w:p>
    <w:p w:rsidR="000D0E7D" w:rsidRPr="00361D5F" w:rsidRDefault="000D0E7D" w:rsidP="000D0E7D">
      <w:pPr>
        <w:pStyle w:val="Default"/>
        <w:rPr>
          <w:rFonts w:ascii="Times New Roman" w:hAnsi="Times New Roman" w:cs="Times New Roman"/>
        </w:rPr>
      </w:pPr>
      <w:r w:rsidRPr="00361D5F">
        <w:rPr>
          <w:rFonts w:ascii="Times New Roman" w:hAnsi="Times New Roman" w:cs="Times New Roman"/>
        </w:rPr>
        <w:t xml:space="preserve">(033) 392 3000 </w:t>
      </w:r>
      <w:r w:rsidRPr="00361D5F">
        <w:rPr>
          <w:rFonts w:ascii="Times New Roman" w:hAnsi="Times New Roman" w:cs="Times New Roman"/>
        </w:rPr>
        <w:tab/>
      </w:r>
      <w:r w:rsidRPr="00361D5F">
        <w:rPr>
          <w:rFonts w:ascii="Times New Roman" w:hAnsi="Times New Roman" w:cs="Times New Roman"/>
        </w:rPr>
        <w:tab/>
      </w:r>
      <w:r w:rsidRPr="00361D5F">
        <w:rPr>
          <w:rFonts w:ascii="Times New Roman" w:hAnsi="Times New Roman" w:cs="Times New Roman"/>
        </w:rPr>
        <w:tab/>
      </w:r>
      <w:hyperlink r:id="rId9" w:history="1">
        <w:r w:rsidRPr="00361D5F">
          <w:rPr>
            <w:rStyle w:val="Hyperlink"/>
            <w:rFonts w:ascii="Times New Roman" w:hAnsi="Times New Roman" w:cs="Times New Roman"/>
          </w:rPr>
          <w:t>www.msunduzi.gov.za</w:t>
        </w:r>
      </w:hyperlink>
      <w:r w:rsidRPr="00361D5F">
        <w:rPr>
          <w:rFonts w:ascii="Times New Roman" w:hAnsi="Times New Roman" w:cs="Times New Roman"/>
        </w:rPr>
        <w:t xml:space="preserve"> </w:t>
      </w:r>
      <w:r w:rsidRPr="00361D5F">
        <w:rPr>
          <w:rFonts w:ascii="Times New Roman" w:hAnsi="Times New Roman" w:cs="Times New Roman"/>
        </w:rPr>
        <w:tab/>
      </w:r>
      <w:r w:rsidRPr="00361D5F">
        <w:rPr>
          <w:rFonts w:ascii="Times New Roman" w:hAnsi="Times New Roman" w:cs="Times New Roman"/>
        </w:rPr>
        <w:tab/>
      </w:r>
      <w:r w:rsidRPr="00361D5F">
        <w:rPr>
          <w:rFonts w:ascii="Times New Roman" w:hAnsi="Times New Roman" w:cs="Times New Roman"/>
        </w:rPr>
        <w:tab/>
      </w:r>
    </w:p>
    <w:p w:rsidR="000D0E7D" w:rsidRPr="00361D5F" w:rsidRDefault="000D0E7D" w:rsidP="000D0E7D">
      <w:pPr>
        <w:pStyle w:val="Default"/>
        <w:rPr>
          <w:rFonts w:ascii="Times New Roman" w:hAnsi="Times New Roman" w:cs="Times New Roman"/>
          <w:color w:val="auto"/>
        </w:rPr>
      </w:pPr>
    </w:p>
    <w:p w:rsidR="000D0E7D" w:rsidRPr="00361D5F" w:rsidRDefault="000D0E7D" w:rsidP="000D0E7D">
      <w:pPr>
        <w:pStyle w:val="Default"/>
        <w:rPr>
          <w:rFonts w:ascii="Times New Roman" w:hAnsi="Times New Roman" w:cs="Times New Roman"/>
          <w:color w:val="auto"/>
        </w:rPr>
      </w:pPr>
      <w:r w:rsidRPr="00361D5F">
        <w:rPr>
          <w:rFonts w:ascii="Times New Roman" w:hAnsi="Times New Roman" w:cs="Times New Roman"/>
          <w:color w:val="auto"/>
        </w:rPr>
        <w:tab/>
      </w:r>
      <w:r w:rsidRPr="00361D5F">
        <w:rPr>
          <w:rFonts w:ascii="Times New Roman" w:hAnsi="Times New Roman" w:cs="Times New Roman"/>
          <w:color w:val="auto"/>
        </w:rPr>
        <w:tab/>
      </w:r>
      <w:r w:rsidRPr="00361D5F">
        <w:rPr>
          <w:rFonts w:ascii="Times New Roman" w:hAnsi="Times New Roman" w:cs="Times New Roman"/>
          <w:color w:val="auto"/>
        </w:rPr>
        <w:tab/>
      </w:r>
      <w:r w:rsidRPr="00361D5F">
        <w:rPr>
          <w:rFonts w:ascii="Times New Roman" w:hAnsi="Times New Roman" w:cs="Times New Roman"/>
          <w:color w:val="auto"/>
        </w:rPr>
        <w:tab/>
      </w:r>
      <w:r w:rsidRPr="00361D5F">
        <w:rPr>
          <w:rFonts w:ascii="Times New Roman" w:hAnsi="Times New Roman" w:cs="Times New Roman"/>
          <w:color w:val="auto"/>
        </w:rPr>
        <w:tab/>
      </w:r>
      <w:r w:rsidRPr="00361D5F">
        <w:rPr>
          <w:rFonts w:ascii="Times New Roman" w:hAnsi="Times New Roman" w:cs="Times New Roman"/>
          <w:color w:val="auto"/>
        </w:rPr>
        <w:tab/>
      </w:r>
      <w:r w:rsidRPr="00361D5F">
        <w:rPr>
          <w:rFonts w:ascii="Times New Roman" w:hAnsi="Times New Roman" w:cs="Times New Roman"/>
          <w:color w:val="auto"/>
        </w:rPr>
        <w:tab/>
      </w:r>
    </w:p>
    <w:p w:rsidR="000D0E7D" w:rsidRPr="00361D5F" w:rsidRDefault="000D0E7D" w:rsidP="000D0E7D">
      <w:pPr>
        <w:pStyle w:val="Default"/>
        <w:rPr>
          <w:rFonts w:ascii="Times New Roman" w:hAnsi="Times New Roman" w:cs="Times New Roman"/>
          <w:color w:val="auto"/>
        </w:rPr>
      </w:pPr>
      <w:r w:rsidRPr="00361D5F">
        <w:rPr>
          <w:rFonts w:ascii="Times New Roman" w:hAnsi="Times New Roman" w:cs="Times New Roman"/>
          <w:b/>
          <w:bCs/>
          <w:color w:val="auto"/>
        </w:rPr>
        <w:t xml:space="preserve">SUSTAINABLE DEVELOPMENT &amp; CITY ENTERPRISES DEPARTMENT </w:t>
      </w:r>
    </w:p>
    <w:p w:rsidR="000D0E7D" w:rsidRPr="00361D5F" w:rsidRDefault="000D0E7D" w:rsidP="000D0E7D">
      <w:pPr>
        <w:pStyle w:val="Default"/>
        <w:rPr>
          <w:rFonts w:ascii="Times New Roman" w:hAnsi="Times New Roman" w:cs="Times New Roman"/>
          <w:color w:val="auto"/>
        </w:rPr>
      </w:pPr>
      <w:r w:rsidRPr="00361D5F">
        <w:rPr>
          <w:rFonts w:ascii="Times New Roman" w:hAnsi="Times New Roman" w:cs="Times New Roman"/>
          <w:b/>
          <w:bCs/>
          <w:color w:val="auto"/>
        </w:rPr>
        <w:t xml:space="preserve">Environmental Management Unit </w:t>
      </w:r>
    </w:p>
    <w:p w:rsidR="000D0E7D" w:rsidRPr="00361D5F" w:rsidRDefault="000D0E7D" w:rsidP="000D0E7D">
      <w:pPr>
        <w:pStyle w:val="Default"/>
        <w:rPr>
          <w:rFonts w:ascii="Times New Roman" w:hAnsi="Times New Roman" w:cs="Times New Roman"/>
          <w:color w:val="auto"/>
        </w:rPr>
      </w:pPr>
      <w:r w:rsidRPr="00361D5F">
        <w:rPr>
          <w:rFonts w:ascii="Times New Roman" w:hAnsi="Times New Roman" w:cs="Times New Roman"/>
          <w:color w:val="auto"/>
        </w:rPr>
        <w:t xml:space="preserve">P O Box 321 </w:t>
      </w:r>
    </w:p>
    <w:p w:rsidR="000D0E7D" w:rsidRPr="00361D5F" w:rsidRDefault="000D0E7D" w:rsidP="000D0E7D">
      <w:pPr>
        <w:pStyle w:val="Default"/>
        <w:rPr>
          <w:rFonts w:ascii="Times New Roman" w:hAnsi="Times New Roman" w:cs="Times New Roman"/>
          <w:color w:val="auto"/>
        </w:rPr>
      </w:pPr>
      <w:r w:rsidRPr="00361D5F">
        <w:rPr>
          <w:rFonts w:ascii="Times New Roman" w:hAnsi="Times New Roman" w:cs="Times New Roman"/>
          <w:color w:val="auto"/>
        </w:rPr>
        <w:t xml:space="preserve">Pietermaritzburg </w:t>
      </w:r>
    </w:p>
    <w:p w:rsidR="00CB0BF4" w:rsidRPr="00361D5F" w:rsidRDefault="000D0E7D" w:rsidP="000D0E7D">
      <w:pPr>
        <w:rPr>
          <w:rFonts w:ascii="Times New Roman" w:hAnsi="Times New Roman" w:cs="Times New Roman"/>
          <w:sz w:val="24"/>
          <w:szCs w:val="24"/>
        </w:rPr>
      </w:pPr>
      <w:r w:rsidRPr="00361D5F">
        <w:rPr>
          <w:rFonts w:ascii="Times New Roman" w:hAnsi="Times New Roman" w:cs="Times New Roman"/>
          <w:sz w:val="24"/>
          <w:szCs w:val="24"/>
        </w:rPr>
        <w:t>3200</w:t>
      </w:r>
    </w:p>
    <w:p w:rsidR="000D0E7D" w:rsidRPr="00361D5F" w:rsidRDefault="000D0E7D" w:rsidP="000D0E7D">
      <w:pPr>
        <w:pBdr>
          <w:bottom w:val="single" w:sz="6" w:space="1" w:color="auto"/>
        </w:pBdr>
        <w:rPr>
          <w:rFonts w:ascii="Times New Roman" w:hAnsi="Times New Roman" w:cs="Times New Roman"/>
          <w:sz w:val="24"/>
          <w:szCs w:val="24"/>
        </w:rPr>
      </w:pPr>
    </w:p>
    <w:p w:rsidR="000D0E7D" w:rsidRPr="00361D5F" w:rsidRDefault="000D0E7D" w:rsidP="000D0E7D">
      <w:pPr>
        <w:rPr>
          <w:rFonts w:ascii="Times New Roman" w:hAnsi="Times New Roman" w:cs="Times New Roman"/>
          <w:sz w:val="24"/>
          <w:szCs w:val="24"/>
        </w:rPr>
      </w:pPr>
      <w:r w:rsidRPr="00361D5F">
        <w:rPr>
          <w:rFonts w:ascii="Times New Roman" w:hAnsi="Times New Roman" w:cs="Times New Roman"/>
          <w:b/>
          <w:sz w:val="24"/>
          <w:szCs w:val="24"/>
        </w:rPr>
        <w:t>ENQ:</w:t>
      </w:r>
      <w:r w:rsidR="003A5464" w:rsidRPr="00361D5F">
        <w:rPr>
          <w:rFonts w:ascii="Times New Roman" w:hAnsi="Times New Roman" w:cs="Times New Roman"/>
          <w:sz w:val="24"/>
          <w:szCs w:val="24"/>
        </w:rPr>
        <w:t xml:space="preserve"> Gideon Duma</w:t>
      </w:r>
      <w:r w:rsidRPr="00361D5F">
        <w:rPr>
          <w:rFonts w:ascii="Times New Roman" w:hAnsi="Times New Roman" w:cs="Times New Roman"/>
          <w:sz w:val="24"/>
          <w:szCs w:val="24"/>
        </w:rPr>
        <w:tab/>
      </w:r>
      <w:r w:rsidRPr="00361D5F">
        <w:rPr>
          <w:rFonts w:ascii="Times New Roman" w:hAnsi="Times New Roman" w:cs="Times New Roman"/>
          <w:sz w:val="24"/>
          <w:szCs w:val="24"/>
        </w:rPr>
        <w:tab/>
      </w:r>
      <w:r w:rsidRPr="00361D5F">
        <w:rPr>
          <w:rFonts w:ascii="Times New Roman" w:hAnsi="Times New Roman" w:cs="Times New Roman"/>
          <w:sz w:val="24"/>
          <w:szCs w:val="24"/>
        </w:rPr>
        <w:tab/>
      </w:r>
      <w:r w:rsidRPr="00361D5F">
        <w:rPr>
          <w:rFonts w:ascii="Times New Roman" w:hAnsi="Times New Roman" w:cs="Times New Roman"/>
          <w:sz w:val="24"/>
          <w:szCs w:val="24"/>
        </w:rPr>
        <w:tab/>
      </w:r>
      <w:r w:rsidRPr="00361D5F">
        <w:rPr>
          <w:rFonts w:ascii="Times New Roman" w:hAnsi="Times New Roman" w:cs="Times New Roman"/>
          <w:sz w:val="24"/>
          <w:szCs w:val="24"/>
        </w:rPr>
        <w:tab/>
      </w:r>
      <w:r w:rsidRPr="00361D5F">
        <w:rPr>
          <w:rFonts w:ascii="Times New Roman" w:hAnsi="Times New Roman" w:cs="Times New Roman"/>
          <w:b/>
          <w:sz w:val="24"/>
          <w:szCs w:val="24"/>
        </w:rPr>
        <w:t>Tel:</w:t>
      </w:r>
      <w:r w:rsidR="00276A84" w:rsidRPr="00361D5F">
        <w:rPr>
          <w:rFonts w:ascii="Times New Roman" w:hAnsi="Times New Roman" w:cs="Times New Roman"/>
          <w:sz w:val="24"/>
          <w:szCs w:val="24"/>
        </w:rPr>
        <w:t xml:space="preserve"> (033) 392 3625</w:t>
      </w:r>
    </w:p>
    <w:p w:rsidR="000D0E7D" w:rsidRPr="00361D5F" w:rsidRDefault="000D0E7D" w:rsidP="000D0E7D">
      <w:pPr>
        <w:pBdr>
          <w:bottom w:val="single" w:sz="6" w:space="1" w:color="auto"/>
        </w:pBdr>
        <w:rPr>
          <w:rFonts w:ascii="Times New Roman" w:hAnsi="Times New Roman" w:cs="Times New Roman"/>
          <w:sz w:val="24"/>
          <w:szCs w:val="24"/>
        </w:rPr>
      </w:pPr>
      <w:r w:rsidRPr="00361D5F">
        <w:rPr>
          <w:rFonts w:ascii="Times New Roman" w:hAnsi="Times New Roman" w:cs="Times New Roman"/>
          <w:b/>
          <w:sz w:val="24"/>
          <w:szCs w:val="24"/>
        </w:rPr>
        <w:t>Email:</w:t>
      </w:r>
      <w:r w:rsidRPr="00361D5F">
        <w:rPr>
          <w:rFonts w:ascii="Times New Roman" w:hAnsi="Times New Roman" w:cs="Times New Roman"/>
          <w:sz w:val="24"/>
          <w:szCs w:val="24"/>
        </w:rPr>
        <w:t xml:space="preserve"> </w:t>
      </w:r>
      <w:hyperlink r:id="rId10" w:history="1">
        <w:r w:rsidR="003A5464" w:rsidRPr="00361D5F">
          <w:rPr>
            <w:rStyle w:val="Hyperlink"/>
            <w:rFonts w:ascii="Times New Roman" w:hAnsi="Times New Roman" w:cs="Times New Roman"/>
            <w:sz w:val="24"/>
            <w:szCs w:val="24"/>
          </w:rPr>
          <w:t>Gideon.duma@msunduzi.gov.za</w:t>
        </w:r>
      </w:hyperlink>
    </w:p>
    <w:p w:rsidR="008A3C66" w:rsidRPr="00361D5F" w:rsidRDefault="008A3C66" w:rsidP="00B3102E">
      <w:pPr>
        <w:spacing w:line="360" w:lineRule="auto"/>
        <w:jc w:val="both"/>
        <w:rPr>
          <w:rFonts w:ascii="Times New Roman" w:hAnsi="Times New Roman" w:cs="Times New Roman"/>
          <w:sz w:val="24"/>
          <w:szCs w:val="24"/>
        </w:rPr>
      </w:pPr>
      <w:r w:rsidRPr="00361D5F">
        <w:rPr>
          <w:rFonts w:ascii="Times New Roman" w:hAnsi="Times New Roman" w:cs="Times New Roman"/>
          <w:sz w:val="24"/>
          <w:szCs w:val="24"/>
        </w:rPr>
        <w:tab/>
      </w:r>
      <w:r w:rsidR="00B3102E">
        <w:rPr>
          <w:rFonts w:ascii="Times New Roman" w:hAnsi="Times New Roman" w:cs="Times New Roman"/>
          <w:sz w:val="24"/>
          <w:szCs w:val="24"/>
        </w:rPr>
        <w:t xml:space="preserve">                                                                                                  </w:t>
      </w:r>
      <w:r w:rsidRPr="00361D5F">
        <w:rPr>
          <w:rFonts w:ascii="Times New Roman" w:hAnsi="Times New Roman" w:cs="Times New Roman"/>
          <w:sz w:val="24"/>
          <w:szCs w:val="24"/>
        </w:rPr>
        <w:t>Date</w:t>
      </w:r>
      <w:r w:rsidR="004774E8" w:rsidRPr="00361D5F">
        <w:rPr>
          <w:rFonts w:ascii="Times New Roman" w:hAnsi="Times New Roman" w:cs="Times New Roman"/>
          <w:sz w:val="24"/>
          <w:szCs w:val="24"/>
        </w:rPr>
        <w:t>:</w:t>
      </w:r>
      <w:r w:rsidR="001019ED">
        <w:rPr>
          <w:rFonts w:ascii="Times New Roman" w:hAnsi="Times New Roman" w:cs="Times New Roman"/>
          <w:sz w:val="24"/>
          <w:szCs w:val="24"/>
        </w:rPr>
        <w:t xml:space="preserve"> 01 August 2022</w:t>
      </w:r>
    </w:p>
    <w:p w:rsidR="008A3C66" w:rsidRPr="00361D5F" w:rsidRDefault="00B3102E" w:rsidP="00B310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5464" w:rsidRPr="00361D5F">
        <w:rPr>
          <w:rFonts w:ascii="Times New Roman" w:hAnsi="Times New Roman" w:cs="Times New Roman"/>
          <w:sz w:val="24"/>
          <w:szCs w:val="24"/>
        </w:rPr>
        <w:t xml:space="preserve">Our Ref: </w:t>
      </w:r>
      <w:r w:rsidR="005F0CBC" w:rsidRPr="00361D5F">
        <w:rPr>
          <w:rFonts w:ascii="Times New Roman" w:hAnsi="Times New Roman" w:cs="Times New Roman"/>
          <w:sz w:val="24"/>
          <w:szCs w:val="24"/>
        </w:rPr>
        <w:t>ENV</w:t>
      </w:r>
      <w:r w:rsidR="004774E8" w:rsidRPr="00361D5F">
        <w:rPr>
          <w:rFonts w:ascii="Times New Roman" w:hAnsi="Times New Roman" w:cs="Times New Roman"/>
          <w:sz w:val="24"/>
          <w:szCs w:val="24"/>
        </w:rPr>
        <w:t xml:space="preserve"> </w:t>
      </w:r>
    </w:p>
    <w:p w:rsidR="001019ED" w:rsidRDefault="001019ED" w:rsidP="00B93731">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Bakerville Heights Housing Development Project: A Screening Report.</w:t>
      </w:r>
    </w:p>
    <w:p w:rsidR="00035B6B" w:rsidRDefault="00BC4EFF" w:rsidP="00B93731">
      <w:pPr>
        <w:spacing w:after="0" w:line="360" w:lineRule="auto"/>
        <w:jc w:val="both"/>
        <w:rPr>
          <w:rFonts w:ascii="Times New Roman" w:eastAsia="Times New Roman" w:hAnsi="Times New Roman" w:cs="Times New Roman"/>
          <w:bCs/>
          <w:color w:val="000000" w:themeColor="text1"/>
          <w:sz w:val="24"/>
          <w:szCs w:val="24"/>
          <w:lang w:val="en-US" w:eastAsia="en-GB"/>
        </w:rPr>
      </w:pPr>
      <w:r w:rsidRPr="00B249D1">
        <w:rPr>
          <w:rFonts w:ascii="Times New Roman" w:eastAsia="Times New Roman" w:hAnsi="Times New Roman" w:cs="Times New Roman"/>
          <w:bCs/>
          <w:color w:val="000000" w:themeColor="text1"/>
          <w:sz w:val="24"/>
          <w:szCs w:val="24"/>
          <w:lang w:val="en-US" w:eastAsia="en-GB"/>
        </w:rPr>
        <w:t>A site visit was conducted on the</w:t>
      </w:r>
      <w:r w:rsidR="009418D4">
        <w:rPr>
          <w:rFonts w:ascii="Times New Roman" w:eastAsia="Times New Roman" w:hAnsi="Times New Roman" w:cs="Times New Roman"/>
          <w:bCs/>
          <w:color w:val="000000" w:themeColor="text1"/>
          <w:sz w:val="24"/>
          <w:szCs w:val="24"/>
          <w:lang w:val="en-US" w:eastAsia="en-GB"/>
        </w:rPr>
        <w:t xml:space="preserve"> 18</w:t>
      </w:r>
      <w:r w:rsidR="009418D4" w:rsidRPr="009418D4">
        <w:rPr>
          <w:rFonts w:ascii="Times New Roman" w:eastAsia="Times New Roman" w:hAnsi="Times New Roman" w:cs="Times New Roman"/>
          <w:bCs/>
          <w:color w:val="000000" w:themeColor="text1"/>
          <w:sz w:val="24"/>
          <w:szCs w:val="24"/>
          <w:vertAlign w:val="superscript"/>
          <w:lang w:val="en-US" w:eastAsia="en-GB"/>
        </w:rPr>
        <w:t>th</w:t>
      </w:r>
      <w:r w:rsidR="009418D4">
        <w:rPr>
          <w:rFonts w:ascii="Times New Roman" w:eastAsia="Times New Roman" w:hAnsi="Times New Roman" w:cs="Times New Roman"/>
          <w:bCs/>
          <w:color w:val="000000" w:themeColor="text1"/>
          <w:sz w:val="24"/>
          <w:szCs w:val="24"/>
          <w:lang w:val="en-US" w:eastAsia="en-GB"/>
        </w:rPr>
        <w:t xml:space="preserve"> of July and the</w:t>
      </w:r>
      <w:r w:rsidRPr="00B249D1">
        <w:rPr>
          <w:rFonts w:ascii="Times New Roman" w:eastAsia="Times New Roman" w:hAnsi="Times New Roman" w:cs="Times New Roman"/>
          <w:bCs/>
          <w:color w:val="000000" w:themeColor="text1"/>
          <w:sz w:val="24"/>
          <w:szCs w:val="24"/>
          <w:lang w:val="en-US" w:eastAsia="en-GB"/>
        </w:rPr>
        <w:t xml:space="preserve"> </w:t>
      </w:r>
      <w:r w:rsidR="00E42916">
        <w:rPr>
          <w:rFonts w:ascii="Times New Roman" w:eastAsia="Times New Roman" w:hAnsi="Times New Roman" w:cs="Times New Roman"/>
          <w:bCs/>
          <w:color w:val="000000" w:themeColor="text1"/>
          <w:sz w:val="24"/>
          <w:szCs w:val="24"/>
          <w:lang w:val="en-US" w:eastAsia="en-GB"/>
        </w:rPr>
        <w:t>01</w:t>
      </w:r>
      <w:r w:rsidR="00E42916" w:rsidRPr="00BC4EFF">
        <w:rPr>
          <w:rFonts w:ascii="Times New Roman" w:eastAsia="Times New Roman" w:hAnsi="Times New Roman" w:cs="Times New Roman"/>
          <w:bCs/>
          <w:color w:val="000000" w:themeColor="text1"/>
          <w:sz w:val="24"/>
          <w:szCs w:val="24"/>
          <w:vertAlign w:val="superscript"/>
          <w:lang w:val="en-US" w:eastAsia="en-GB"/>
        </w:rPr>
        <w:t>st</w:t>
      </w:r>
      <w:r w:rsidR="00E42916">
        <w:rPr>
          <w:rFonts w:ascii="Times New Roman" w:eastAsia="Times New Roman" w:hAnsi="Times New Roman" w:cs="Times New Roman"/>
          <w:bCs/>
          <w:color w:val="000000" w:themeColor="text1"/>
          <w:sz w:val="24"/>
          <w:szCs w:val="24"/>
          <w:lang w:val="en-US" w:eastAsia="en-GB"/>
        </w:rPr>
        <w:t xml:space="preserve"> of</w:t>
      </w:r>
      <w:r>
        <w:rPr>
          <w:rFonts w:ascii="Times New Roman" w:eastAsia="Times New Roman" w:hAnsi="Times New Roman" w:cs="Times New Roman"/>
          <w:bCs/>
          <w:color w:val="000000" w:themeColor="text1"/>
          <w:sz w:val="24"/>
          <w:szCs w:val="24"/>
          <w:lang w:val="en-US" w:eastAsia="en-GB"/>
        </w:rPr>
        <w:t xml:space="preserve"> August 2022</w:t>
      </w:r>
      <w:r w:rsidRPr="00B249D1">
        <w:rPr>
          <w:rFonts w:ascii="Times New Roman" w:eastAsia="Times New Roman" w:hAnsi="Times New Roman" w:cs="Times New Roman"/>
          <w:bCs/>
          <w:color w:val="000000" w:themeColor="text1"/>
          <w:sz w:val="24"/>
          <w:szCs w:val="24"/>
          <w:lang w:val="en-US" w:eastAsia="en-GB"/>
        </w:rPr>
        <w:t xml:space="preserve"> and the property has been assessed in terms of the provincially </w:t>
      </w:r>
      <w:r w:rsidR="00E42916" w:rsidRPr="00B249D1">
        <w:rPr>
          <w:rFonts w:ascii="Times New Roman" w:eastAsia="Times New Roman" w:hAnsi="Times New Roman" w:cs="Times New Roman"/>
          <w:bCs/>
          <w:color w:val="000000" w:themeColor="text1"/>
          <w:sz w:val="24"/>
          <w:szCs w:val="24"/>
          <w:lang w:val="en-US" w:eastAsia="en-GB"/>
        </w:rPr>
        <w:t>Gazeted</w:t>
      </w:r>
      <w:r w:rsidRPr="00B249D1">
        <w:rPr>
          <w:rFonts w:ascii="Times New Roman" w:eastAsia="Times New Roman" w:hAnsi="Times New Roman" w:cs="Times New Roman"/>
          <w:bCs/>
          <w:color w:val="000000" w:themeColor="text1"/>
          <w:sz w:val="24"/>
          <w:szCs w:val="24"/>
          <w:lang w:val="en-US" w:eastAsia="en-GB"/>
        </w:rPr>
        <w:t xml:space="preserve"> </w:t>
      </w:r>
      <w:r w:rsidRPr="00B249D1">
        <w:rPr>
          <w:rFonts w:ascii="Times New Roman" w:eastAsia="Times New Roman" w:hAnsi="Times New Roman" w:cs="Times New Roman"/>
          <w:bCs/>
          <w:i/>
          <w:color w:val="000000" w:themeColor="text1"/>
          <w:sz w:val="24"/>
          <w:szCs w:val="24"/>
          <w:lang w:val="en-US" w:eastAsia="en-GB"/>
        </w:rPr>
        <w:t>Municipal Environmental Management Framework (EMF)</w:t>
      </w:r>
      <w:r w:rsidRPr="00B249D1">
        <w:rPr>
          <w:rFonts w:ascii="Times New Roman" w:eastAsia="Times New Roman" w:hAnsi="Times New Roman" w:cs="Times New Roman"/>
          <w:bCs/>
          <w:color w:val="000000" w:themeColor="text1"/>
          <w:sz w:val="24"/>
          <w:szCs w:val="24"/>
          <w:lang w:val="en-US" w:eastAsia="en-GB"/>
        </w:rPr>
        <w:t xml:space="preserve">, </w:t>
      </w:r>
      <w:r w:rsidRPr="00B249D1">
        <w:rPr>
          <w:rFonts w:ascii="Times New Roman" w:eastAsia="Times New Roman" w:hAnsi="Times New Roman" w:cs="Times New Roman"/>
          <w:bCs/>
          <w:i/>
          <w:color w:val="000000" w:themeColor="text1"/>
          <w:sz w:val="24"/>
          <w:szCs w:val="24"/>
          <w:lang w:val="en-US" w:eastAsia="en-GB"/>
        </w:rPr>
        <w:t xml:space="preserve">Draft Ecosystem Services Plan (ESP) </w:t>
      </w:r>
      <w:r w:rsidRPr="00B249D1">
        <w:rPr>
          <w:rFonts w:ascii="Times New Roman" w:eastAsia="Times New Roman" w:hAnsi="Times New Roman" w:cs="Times New Roman"/>
          <w:bCs/>
          <w:color w:val="000000" w:themeColor="text1"/>
          <w:sz w:val="24"/>
          <w:szCs w:val="24"/>
          <w:lang w:val="en-US" w:eastAsia="en-GB"/>
        </w:rPr>
        <w:t xml:space="preserve">and </w:t>
      </w:r>
      <w:r w:rsidRPr="00B249D1">
        <w:rPr>
          <w:rFonts w:ascii="Times New Roman" w:eastAsia="Times New Roman" w:hAnsi="Times New Roman" w:cs="Times New Roman"/>
          <w:bCs/>
          <w:i/>
          <w:color w:val="000000" w:themeColor="text1"/>
          <w:sz w:val="24"/>
          <w:szCs w:val="24"/>
          <w:lang w:val="en-US" w:eastAsia="en-GB"/>
        </w:rPr>
        <w:t>Draft Msunduzi Conservation Plan (C Plan)</w:t>
      </w:r>
      <w:r w:rsidRPr="00B249D1">
        <w:rPr>
          <w:rFonts w:ascii="Times New Roman" w:eastAsia="Times New Roman" w:hAnsi="Times New Roman" w:cs="Times New Roman"/>
          <w:bCs/>
          <w:color w:val="000000" w:themeColor="text1"/>
          <w:sz w:val="24"/>
          <w:szCs w:val="24"/>
          <w:lang w:val="en-US" w:eastAsia="en-GB"/>
        </w:rPr>
        <w:t xml:space="preserve">.  </w:t>
      </w:r>
    </w:p>
    <w:p w:rsidR="00035B6B" w:rsidRDefault="00035B6B" w:rsidP="00B93731">
      <w:pPr>
        <w:spacing w:after="0" w:line="360" w:lineRule="auto"/>
        <w:jc w:val="both"/>
        <w:rPr>
          <w:rFonts w:ascii="Times New Roman" w:eastAsia="Times New Roman" w:hAnsi="Times New Roman" w:cs="Times New Roman"/>
          <w:bCs/>
          <w:color w:val="000000" w:themeColor="text1"/>
          <w:sz w:val="24"/>
          <w:szCs w:val="24"/>
          <w:lang w:val="en-US" w:eastAsia="en-GB"/>
        </w:rPr>
      </w:pPr>
    </w:p>
    <w:p w:rsidR="00035B6B" w:rsidRDefault="00035B6B" w:rsidP="00B93731">
      <w:pPr>
        <w:spacing w:after="0" w:line="360" w:lineRule="auto"/>
        <w:jc w:val="both"/>
        <w:rPr>
          <w:rFonts w:ascii="Times New Roman" w:eastAsia="Times New Roman" w:hAnsi="Times New Roman" w:cs="Times New Roman"/>
          <w:bCs/>
          <w:color w:val="000000" w:themeColor="text1"/>
          <w:sz w:val="24"/>
          <w:szCs w:val="24"/>
          <w:lang w:val="en-US" w:eastAsia="en-GB"/>
        </w:rPr>
      </w:pPr>
    </w:p>
    <w:p w:rsidR="00BC4EFF" w:rsidRPr="00B249D1" w:rsidRDefault="00035B6B" w:rsidP="00B93731">
      <w:pPr>
        <w:spacing w:after="0" w:line="360" w:lineRule="auto"/>
        <w:jc w:val="both"/>
        <w:rPr>
          <w:rFonts w:ascii="Times New Roman" w:eastAsia="Times New Roman" w:hAnsi="Times New Roman" w:cs="Times New Roman"/>
          <w:bCs/>
          <w:color w:val="000000" w:themeColor="text1"/>
          <w:sz w:val="24"/>
          <w:szCs w:val="24"/>
          <w:lang w:val="en-US" w:eastAsia="en-GB"/>
        </w:rPr>
      </w:pPr>
      <w:r>
        <w:rPr>
          <w:rFonts w:ascii="Times New Roman" w:eastAsia="Times New Roman" w:hAnsi="Times New Roman" w:cs="Times New Roman"/>
          <w:bCs/>
          <w:color w:val="000000" w:themeColor="text1"/>
          <w:sz w:val="24"/>
          <w:szCs w:val="24"/>
          <w:lang w:val="en-US" w:eastAsia="en-GB"/>
        </w:rPr>
        <w:t>The EMF Report</w:t>
      </w:r>
      <w:r w:rsidR="00BC4EFF" w:rsidRPr="00B249D1">
        <w:rPr>
          <w:rFonts w:ascii="Times New Roman" w:eastAsia="Times New Roman" w:hAnsi="Times New Roman" w:cs="Times New Roman"/>
          <w:bCs/>
          <w:color w:val="000000" w:themeColor="text1"/>
          <w:sz w:val="24"/>
          <w:szCs w:val="24"/>
          <w:lang w:val="en-US" w:eastAsia="en-GB"/>
        </w:rPr>
        <w:t xml:space="preserve"> identified the property as having the following constraints: </w:t>
      </w:r>
    </w:p>
    <w:p w:rsidR="00BC4EFF" w:rsidRPr="00B249D1" w:rsidRDefault="00BC4EFF" w:rsidP="00B93731">
      <w:pPr>
        <w:spacing w:after="0" w:line="360" w:lineRule="auto"/>
        <w:jc w:val="both"/>
        <w:rPr>
          <w:rFonts w:ascii="Times New Roman" w:eastAsia="Times New Roman" w:hAnsi="Times New Roman" w:cs="Times New Roman"/>
          <w:bCs/>
          <w:color w:val="000000"/>
          <w:sz w:val="24"/>
          <w:szCs w:val="24"/>
          <w:lang w:val="en-US" w:eastAsia="en-GB"/>
        </w:rPr>
      </w:pPr>
      <w:r w:rsidRPr="00B249D1">
        <w:rPr>
          <w:rFonts w:ascii="Times New Roman" w:eastAsia="Times New Roman" w:hAnsi="Times New Roman" w:cs="Times New Roman"/>
          <w:bCs/>
          <w:color w:val="000000"/>
          <w:sz w:val="24"/>
          <w:szCs w:val="24"/>
          <w:lang w:val="en-US" w:eastAsia="en-GB"/>
        </w:rPr>
        <w:t xml:space="preserve"> </w:t>
      </w:r>
    </w:p>
    <w:p w:rsidR="00AC1C7C" w:rsidRPr="00C113CF" w:rsidRDefault="00BC4EFF" w:rsidP="00B93731">
      <w:pPr>
        <w:pStyle w:val="ListParagraph"/>
        <w:numPr>
          <w:ilvl w:val="0"/>
          <w:numId w:val="22"/>
        </w:numPr>
        <w:spacing w:line="360" w:lineRule="auto"/>
        <w:jc w:val="both"/>
        <w:rPr>
          <w:rFonts w:ascii="Times New Roman" w:eastAsia="Times New Roman" w:hAnsi="Times New Roman" w:cs="Times New Roman"/>
          <w:sz w:val="24"/>
          <w:szCs w:val="24"/>
          <w:lang w:val="en-US" w:eastAsia="en-US"/>
        </w:rPr>
      </w:pPr>
      <w:r w:rsidRPr="00AC1C7C">
        <w:rPr>
          <w:rFonts w:ascii="Times New Roman" w:eastAsia="Times New Roman" w:hAnsi="Times New Roman" w:cs="Times New Roman"/>
          <w:sz w:val="24"/>
          <w:szCs w:val="24"/>
          <w:lang w:val="en-US" w:eastAsia="en-US"/>
        </w:rPr>
        <w:t xml:space="preserve">High Biodiversity Development Constraints: </w:t>
      </w:r>
      <w:r w:rsidR="00C113CF" w:rsidRPr="00C113CF">
        <w:rPr>
          <w:rFonts w:ascii="Times New Roman" w:eastAsia="Calibri" w:hAnsi="Times New Roman" w:cs="Times New Roman"/>
          <w:sz w:val="24"/>
          <w:szCs w:val="24"/>
          <w:lang w:val="en-US" w:eastAsia="en-US"/>
        </w:rPr>
        <w:t xml:space="preserve">The area does fall within </w:t>
      </w:r>
      <w:r w:rsidR="004E05A4" w:rsidRPr="00C113CF">
        <w:rPr>
          <w:rFonts w:ascii="Times New Roman" w:eastAsia="Calibri" w:hAnsi="Times New Roman" w:cs="Times New Roman"/>
          <w:sz w:val="24"/>
          <w:szCs w:val="24"/>
          <w:lang w:val="en-US" w:eastAsia="en-US"/>
        </w:rPr>
        <w:t>an</w:t>
      </w:r>
      <w:r w:rsidR="00C113CF" w:rsidRPr="00C113CF">
        <w:rPr>
          <w:rFonts w:ascii="Times New Roman" w:eastAsia="Calibri" w:hAnsi="Times New Roman" w:cs="Times New Roman"/>
          <w:sz w:val="24"/>
          <w:szCs w:val="24"/>
          <w:lang w:val="en-US" w:eastAsia="en-US"/>
        </w:rPr>
        <w:t xml:space="preserve"> </w:t>
      </w:r>
      <w:r w:rsidR="004E05A4" w:rsidRPr="00C113CF">
        <w:rPr>
          <w:rFonts w:ascii="Times New Roman" w:eastAsia="Calibri" w:hAnsi="Times New Roman" w:cs="Times New Roman"/>
          <w:sz w:val="24"/>
          <w:szCs w:val="24"/>
          <w:lang w:val="en-US" w:eastAsia="en-US"/>
        </w:rPr>
        <w:t>irreplaceable</w:t>
      </w:r>
      <w:r w:rsidR="00C113CF" w:rsidRPr="00C113CF">
        <w:rPr>
          <w:rFonts w:ascii="Times New Roman" w:eastAsia="Calibri" w:hAnsi="Times New Roman" w:cs="Times New Roman"/>
          <w:sz w:val="24"/>
          <w:szCs w:val="24"/>
          <w:lang w:val="en-US" w:eastAsia="en-US"/>
        </w:rPr>
        <w:t xml:space="preserve"> Critical Biodiversity Area</w:t>
      </w:r>
      <w:r w:rsidR="003F1743">
        <w:rPr>
          <w:rFonts w:ascii="Times New Roman" w:eastAsia="Calibri" w:hAnsi="Times New Roman" w:cs="Times New Roman"/>
          <w:sz w:val="24"/>
          <w:szCs w:val="24"/>
          <w:lang w:val="en-US" w:eastAsia="en-US"/>
        </w:rPr>
        <w:t xml:space="preserve"> (CBA)</w:t>
      </w:r>
      <w:r w:rsidR="00C113CF" w:rsidRPr="00C113CF">
        <w:rPr>
          <w:rFonts w:ascii="Times New Roman" w:eastAsia="Calibri" w:hAnsi="Times New Roman" w:cs="Times New Roman"/>
          <w:sz w:val="24"/>
          <w:szCs w:val="24"/>
          <w:lang w:val="en-US" w:eastAsia="en-US"/>
        </w:rPr>
        <w:t>.</w:t>
      </w:r>
      <w:r w:rsidR="00200BC3">
        <w:rPr>
          <w:rFonts w:ascii="Times New Roman" w:eastAsia="Calibri" w:hAnsi="Times New Roman" w:cs="Times New Roman"/>
          <w:sz w:val="24"/>
          <w:szCs w:val="24"/>
          <w:lang w:val="en-US" w:eastAsia="en-US"/>
        </w:rPr>
        <w:t xml:space="preserve"> A</w:t>
      </w:r>
      <w:r w:rsidR="00C31D2D">
        <w:rPr>
          <w:rFonts w:ascii="Times New Roman" w:eastAsia="Calibri" w:hAnsi="Times New Roman" w:cs="Times New Roman"/>
          <w:sz w:val="24"/>
          <w:szCs w:val="24"/>
          <w:lang w:val="en-US" w:eastAsia="en-US"/>
        </w:rPr>
        <w:t xml:space="preserve"> detailed</w:t>
      </w:r>
      <w:r w:rsidR="00200BC3">
        <w:rPr>
          <w:rFonts w:ascii="Times New Roman" w:eastAsia="Calibri" w:hAnsi="Times New Roman" w:cs="Times New Roman"/>
          <w:sz w:val="24"/>
          <w:szCs w:val="24"/>
          <w:lang w:val="en-US" w:eastAsia="en-US"/>
        </w:rPr>
        <w:t xml:space="preserve"> </w:t>
      </w:r>
      <w:r w:rsidR="00200BC3" w:rsidRPr="00200BC3">
        <w:rPr>
          <w:rFonts w:ascii="Times New Roman" w:eastAsia="Calibri" w:hAnsi="Times New Roman" w:cs="Times New Roman"/>
          <w:sz w:val="24"/>
          <w:szCs w:val="24"/>
          <w:lang w:val="en-US" w:eastAsia="en-US"/>
        </w:rPr>
        <w:t>list of C Plan</w:t>
      </w:r>
      <w:r w:rsidR="003F1743">
        <w:rPr>
          <w:rFonts w:ascii="Times New Roman" w:eastAsia="Calibri" w:hAnsi="Times New Roman" w:cs="Times New Roman"/>
          <w:sz w:val="24"/>
          <w:szCs w:val="24"/>
          <w:lang w:val="en-US" w:eastAsia="en-US"/>
        </w:rPr>
        <w:t xml:space="preserve"> from Ezemvelo KZN Wildlife,</w:t>
      </w:r>
      <w:r w:rsidR="00200BC3" w:rsidRPr="00200BC3">
        <w:rPr>
          <w:rFonts w:ascii="Times New Roman" w:eastAsia="Calibri" w:hAnsi="Times New Roman" w:cs="Times New Roman"/>
          <w:sz w:val="24"/>
          <w:szCs w:val="24"/>
          <w:lang w:val="en-US" w:eastAsia="en-US"/>
        </w:rPr>
        <w:t xml:space="preserve"> Minset features that occur in the area</w:t>
      </w:r>
      <w:r w:rsidR="00200BC3">
        <w:rPr>
          <w:rFonts w:ascii="Times New Roman" w:eastAsia="Calibri" w:hAnsi="Times New Roman" w:cs="Times New Roman"/>
          <w:sz w:val="24"/>
          <w:szCs w:val="24"/>
          <w:lang w:val="en-US" w:eastAsia="en-US"/>
        </w:rPr>
        <w:t xml:space="preserve"> is attached as appendice 1.</w:t>
      </w:r>
    </w:p>
    <w:p w:rsidR="00D01864" w:rsidRPr="00AC1C7C" w:rsidRDefault="00D01864" w:rsidP="00B93731">
      <w:pPr>
        <w:pStyle w:val="ListParagraph"/>
        <w:spacing w:line="360" w:lineRule="auto"/>
        <w:jc w:val="both"/>
        <w:rPr>
          <w:rFonts w:ascii="Times New Roman" w:eastAsia="Times New Roman" w:hAnsi="Times New Roman" w:cs="Times New Roman"/>
          <w:sz w:val="24"/>
          <w:szCs w:val="24"/>
          <w:lang w:val="en-US" w:eastAsia="en-US"/>
        </w:rPr>
      </w:pPr>
    </w:p>
    <w:p w:rsidR="00D01864" w:rsidRPr="00AB4B04" w:rsidRDefault="0079732C" w:rsidP="00D107E8">
      <w:pPr>
        <w:pStyle w:val="ListParagraph"/>
        <w:numPr>
          <w:ilvl w:val="0"/>
          <w:numId w:val="22"/>
        </w:numPr>
        <w:spacing w:line="360" w:lineRule="auto"/>
        <w:jc w:val="both"/>
        <w:rPr>
          <w:rFonts w:ascii="Times New Roman" w:eastAsia="Times New Roman" w:hAnsi="Times New Roman" w:cs="Times New Roman"/>
          <w:sz w:val="24"/>
          <w:szCs w:val="24"/>
          <w:lang w:eastAsia="en-US"/>
        </w:rPr>
      </w:pPr>
      <w:r w:rsidRPr="00AC1C7C">
        <w:rPr>
          <w:rFonts w:ascii="Times New Roman" w:eastAsia="Times New Roman" w:hAnsi="Times New Roman" w:cs="Times New Roman"/>
          <w:sz w:val="24"/>
          <w:szCs w:val="24"/>
          <w:lang w:val="en-US" w:eastAsia="en-US"/>
        </w:rPr>
        <w:t>High Wetland Development Constraints:</w:t>
      </w:r>
      <w:r w:rsidR="00D01864" w:rsidRPr="00D01864">
        <w:rPr>
          <w:rFonts w:ascii="Times New Roman" w:hAnsi="Times New Roman" w:cs="Times New Roman"/>
        </w:rPr>
        <w:t xml:space="preserve"> </w:t>
      </w:r>
      <w:r w:rsidR="001052C7">
        <w:rPr>
          <w:rFonts w:ascii="Times New Roman" w:eastAsia="Times New Roman" w:hAnsi="Times New Roman" w:cs="Times New Roman"/>
          <w:sz w:val="24"/>
          <w:szCs w:val="24"/>
          <w:lang w:eastAsia="en-US"/>
        </w:rPr>
        <w:t xml:space="preserve">a wetland features has been </w:t>
      </w:r>
      <w:r w:rsidR="00D01864" w:rsidRPr="00D01864">
        <w:rPr>
          <w:rFonts w:ascii="Times New Roman" w:eastAsia="Times New Roman" w:hAnsi="Times New Roman" w:cs="Times New Roman"/>
          <w:sz w:val="24"/>
          <w:szCs w:val="24"/>
          <w:lang w:eastAsia="en-US"/>
        </w:rPr>
        <w:t>confirmed</w:t>
      </w:r>
      <w:r w:rsidR="001052C7">
        <w:rPr>
          <w:rFonts w:ascii="Times New Roman" w:eastAsia="Times New Roman" w:hAnsi="Times New Roman" w:cs="Times New Roman"/>
          <w:sz w:val="24"/>
          <w:szCs w:val="24"/>
          <w:lang w:eastAsia="en-US"/>
        </w:rPr>
        <w:t xml:space="preserve"> on site</w:t>
      </w:r>
      <w:r w:rsidR="00D01864" w:rsidRPr="00D01864">
        <w:rPr>
          <w:rFonts w:ascii="Times New Roman" w:eastAsia="Times New Roman" w:hAnsi="Times New Roman" w:cs="Times New Roman"/>
          <w:sz w:val="24"/>
          <w:szCs w:val="24"/>
          <w:lang w:eastAsia="en-US"/>
        </w:rPr>
        <w:t xml:space="preserve"> and</w:t>
      </w:r>
      <w:r w:rsidR="00D107E8" w:rsidRPr="00D107E8">
        <w:t xml:space="preserve"> </w:t>
      </w:r>
      <w:r w:rsidR="00D107E8" w:rsidRPr="00D107E8">
        <w:rPr>
          <w:rFonts w:ascii="Times New Roman" w:eastAsia="Times New Roman" w:hAnsi="Times New Roman" w:cs="Times New Roman"/>
          <w:sz w:val="24"/>
          <w:szCs w:val="24"/>
          <w:lang w:eastAsia="en-US"/>
        </w:rPr>
        <w:t xml:space="preserve">there should be no development within 32m from the edge of the watercourse and no development should occur within the 500m from the outer boundary of a wetland </w:t>
      </w:r>
      <w:r w:rsidR="00D107E8" w:rsidRPr="00D107E8">
        <w:rPr>
          <w:rFonts w:ascii="Times New Roman" w:eastAsia="Times New Roman" w:hAnsi="Times New Roman" w:cs="Times New Roman"/>
          <w:sz w:val="24"/>
          <w:szCs w:val="24"/>
          <w:lang w:eastAsia="en-US"/>
        </w:rPr>
        <w:lastRenderedPageBreak/>
        <w:t xml:space="preserve">without the necessary environmental authorization. </w:t>
      </w:r>
      <w:r w:rsidR="00D107E8">
        <w:rPr>
          <w:rFonts w:ascii="Times New Roman" w:eastAsia="Times New Roman" w:hAnsi="Times New Roman" w:cs="Times New Roman"/>
          <w:sz w:val="24"/>
          <w:szCs w:val="24"/>
          <w:lang w:eastAsia="en-US"/>
        </w:rPr>
        <w:t>M</w:t>
      </w:r>
      <w:r w:rsidR="00D01864" w:rsidRPr="00D01864">
        <w:rPr>
          <w:rFonts w:ascii="Times New Roman" w:eastAsia="Times New Roman" w:hAnsi="Times New Roman" w:cs="Times New Roman"/>
          <w:sz w:val="24"/>
          <w:szCs w:val="24"/>
          <w:lang w:eastAsia="en-US"/>
        </w:rPr>
        <w:t xml:space="preserve">itigation </w:t>
      </w:r>
      <w:r w:rsidR="00622C68">
        <w:rPr>
          <w:rFonts w:ascii="Times New Roman" w:eastAsia="Times New Roman" w:hAnsi="Times New Roman" w:cs="Times New Roman"/>
          <w:sz w:val="24"/>
          <w:szCs w:val="24"/>
          <w:lang w:eastAsia="en-US"/>
        </w:rPr>
        <w:t xml:space="preserve">measures to be included in EMPr </w:t>
      </w:r>
      <w:r w:rsidR="00706B73">
        <w:rPr>
          <w:rFonts w:ascii="Times New Roman" w:eastAsia="Times New Roman" w:hAnsi="Times New Roman" w:cs="Times New Roman"/>
          <w:sz w:val="24"/>
          <w:szCs w:val="24"/>
          <w:lang w:eastAsia="en-US"/>
        </w:rPr>
        <w:t>and</w:t>
      </w:r>
      <w:r w:rsidR="00622C68" w:rsidRPr="00622C68">
        <w:rPr>
          <w:rFonts w:ascii="Times New Roman" w:hAnsi="Times New Roman" w:cs="Times New Roman"/>
          <w:lang w:val="en-US"/>
        </w:rPr>
        <w:t xml:space="preserve"> </w:t>
      </w:r>
      <w:r w:rsidR="00622C68" w:rsidRPr="00622C68">
        <w:rPr>
          <w:rFonts w:ascii="Times New Roman" w:eastAsia="Times New Roman" w:hAnsi="Times New Roman" w:cs="Times New Roman"/>
          <w:sz w:val="24"/>
          <w:szCs w:val="24"/>
          <w:lang w:val="en-US" w:eastAsia="en-US"/>
        </w:rPr>
        <w:t xml:space="preserve">Wetland areas are to be demarcated and avoided </w:t>
      </w:r>
      <w:r w:rsidR="003D6EAC">
        <w:rPr>
          <w:rFonts w:ascii="Times New Roman" w:eastAsia="Times New Roman" w:hAnsi="Times New Roman" w:cs="Times New Roman"/>
          <w:sz w:val="24"/>
          <w:szCs w:val="24"/>
          <w:lang w:val="en-US" w:eastAsia="en-US"/>
        </w:rPr>
        <w:t xml:space="preserve">(marked as no go area) </w:t>
      </w:r>
      <w:r w:rsidR="00622C68" w:rsidRPr="00622C68">
        <w:rPr>
          <w:rFonts w:ascii="Times New Roman" w:eastAsia="Times New Roman" w:hAnsi="Times New Roman" w:cs="Times New Roman"/>
          <w:sz w:val="24"/>
          <w:szCs w:val="24"/>
          <w:lang w:val="en-US" w:eastAsia="en-US"/>
        </w:rPr>
        <w:t xml:space="preserve">during </w:t>
      </w:r>
      <w:r w:rsidR="00622C68">
        <w:rPr>
          <w:rFonts w:ascii="Times New Roman" w:eastAsia="Times New Roman" w:hAnsi="Times New Roman" w:cs="Times New Roman"/>
          <w:sz w:val="24"/>
          <w:szCs w:val="24"/>
          <w:lang w:val="en-US" w:eastAsia="en-US"/>
        </w:rPr>
        <w:t xml:space="preserve">any </w:t>
      </w:r>
      <w:r w:rsidR="00622C68" w:rsidRPr="00622C68">
        <w:rPr>
          <w:rFonts w:ascii="Times New Roman" w:eastAsia="Times New Roman" w:hAnsi="Times New Roman" w:cs="Times New Roman"/>
          <w:sz w:val="24"/>
          <w:szCs w:val="24"/>
          <w:lang w:val="en-US" w:eastAsia="en-US"/>
        </w:rPr>
        <w:t>construction</w:t>
      </w:r>
      <w:r w:rsidR="003033C3">
        <w:rPr>
          <w:rFonts w:ascii="Times New Roman" w:eastAsia="Times New Roman" w:hAnsi="Times New Roman" w:cs="Times New Roman"/>
          <w:sz w:val="24"/>
          <w:szCs w:val="24"/>
          <w:lang w:val="en-US" w:eastAsia="en-US"/>
        </w:rPr>
        <w:t xml:space="preserve"> activities on the</w:t>
      </w:r>
      <w:r w:rsidR="00622C68">
        <w:rPr>
          <w:rFonts w:ascii="Times New Roman" w:eastAsia="Times New Roman" w:hAnsi="Times New Roman" w:cs="Times New Roman"/>
          <w:sz w:val="24"/>
          <w:szCs w:val="24"/>
          <w:lang w:val="en-US" w:eastAsia="en-US"/>
        </w:rPr>
        <w:t xml:space="preserve"> application </w:t>
      </w:r>
      <w:r w:rsidR="00126243">
        <w:rPr>
          <w:rFonts w:ascii="Times New Roman" w:eastAsia="Times New Roman" w:hAnsi="Times New Roman" w:cs="Times New Roman"/>
          <w:sz w:val="24"/>
          <w:szCs w:val="24"/>
          <w:lang w:val="en-US" w:eastAsia="en-US"/>
        </w:rPr>
        <w:t>site and appropriate buffer recommended by specialist be reserved.</w:t>
      </w:r>
    </w:p>
    <w:p w:rsidR="00D01864" w:rsidRDefault="00D01864" w:rsidP="00B93731">
      <w:pPr>
        <w:pStyle w:val="ListParagraph"/>
        <w:spacing w:line="360" w:lineRule="auto"/>
        <w:jc w:val="both"/>
        <w:rPr>
          <w:rFonts w:ascii="Times New Roman" w:eastAsia="Times New Roman" w:hAnsi="Times New Roman" w:cs="Times New Roman"/>
          <w:sz w:val="24"/>
          <w:szCs w:val="24"/>
          <w:lang w:val="en-US" w:eastAsia="en-US"/>
        </w:rPr>
      </w:pPr>
    </w:p>
    <w:p w:rsidR="00BC4EFF" w:rsidRDefault="00BC4EFF" w:rsidP="00B93731">
      <w:pPr>
        <w:pStyle w:val="ListParagraph"/>
        <w:numPr>
          <w:ilvl w:val="0"/>
          <w:numId w:val="22"/>
        </w:numPr>
        <w:spacing w:line="360" w:lineRule="auto"/>
        <w:jc w:val="both"/>
        <w:rPr>
          <w:rFonts w:ascii="Times New Roman" w:eastAsia="Times New Roman" w:hAnsi="Times New Roman" w:cs="Times New Roman"/>
          <w:sz w:val="24"/>
          <w:szCs w:val="24"/>
          <w:lang w:val="en-US" w:eastAsia="en-US"/>
        </w:rPr>
      </w:pPr>
      <w:r w:rsidRPr="00AC1C7C">
        <w:rPr>
          <w:rFonts w:ascii="Times New Roman" w:eastAsia="Times New Roman" w:hAnsi="Times New Roman" w:cs="Times New Roman"/>
          <w:sz w:val="24"/>
          <w:szCs w:val="24"/>
          <w:lang w:val="en-US" w:eastAsia="en-US"/>
        </w:rPr>
        <w:t>Extremely Steep Slopes:</w:t>
      </w:r>
      <w:r w:rsidR="0079732C" w:rsidRPr="00AC1C7C">
        <w:rPr>
          <w:rFonts w:ascii="Times New Roman" w:eastAsia="Times New Roman" w:hAnsi="Times New Roman" w:cs="Times New Roman"/>
          <w:sz w:val="24"/>
          <w:szCs w:val="24"/>
          <w:lang w:val="en-US" w:eastAsia="en-US"/>
        </w:rPr>
        <w:t xml:space="preserve"> </w:t>
      </w:r>
      <w:r w:rsidR="00F53BA8">
        <w:rPr>
          <w:rFonts w:ascii="Times New Roman" w:eastAsia="Times New Roman" w:hAnsi="Times New Roman" w:cs="Times New Roman"/>
          <w:sz w:val="24"/>
          <w:szCs w:val="24"/>
          <w:lang w:val="en-US" w:eastAsia="en-US"/>
        </w:rPr>
        <w:t>to be assessed further, and a</w:t>
      </w:r>
      <w:r w:rsidR="0079732C" w:rsidRPr="00AC1C7C">
        <w:rPr>
          <w:rFonts w:ascii="Times New Roman" w:eastAsia="Times New Roman" w:hAnsi="Times New Roman" w:cs="Times New Roman"/>
          <w:sz w:val="24"/>
          <w:szCs w:val="24"/>
          <w:lang w:val="en-US" w:eastAsia="en-US"/>
        </w:rPr>
        <w:t xml:space="preserve"> Geotechnical understanding of the area will be required as well as erosion control measures should development occur on extremely steep slopes.</w:t>
      </w:r>
      <w:r w:rsidR="00B71A2A">
        <w:rPr>
          <w:rFonts w:ascii="Times New Roman" w:eastAsia="Times New Roman" w:hAnsi="Times New Roman" w:cs="Times New Roman"/>
          <w:sz w:val="24"/>
          <w:szCs w:val="24"/>
          <w:lang w:val="en-US" w:eastAsia="en-US"/>
        </w:rPr>
        <w:t xml:space="preserve"> (Refer to annexure 1)</w:t>
      </w:r>
    </w:p>
    <w:p w:rsidR="002F3D93" w:rsidRPr="002F3D93" w:rsidRDefault="002F3D93" w:rsidP="00B93731">
      <w:pPr>
        <w:spacing w:line="36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In addition, this unit recommends that a</w:t>
      </w:r>
      <w:r w:rsidRPr="002F3D93">
        <w:rPr>
          <w:rFonts w:ascii="Times New Roman" w:eastAsia="Times New Roman" w:hAnsi="Times New Roman" w:cs="Times New Roman"/>
          <w:sz w:val="24"/>
          <w:szCs w:val="24"/>
          <w:lang w:val="en-US" w:eastAsia="en-US"/>
        </w:rPr>
        <w:t xml:space="preserve"> Storm Water </w:t>
      </w:r>
      <w:r>
        <w:rPr>
          <w:rFonts w:ascii="Times New Roman" w:eastAsia="Times New Roman" w:hAnsi="Times New Roman" w:cs="Times New Roman"/>
          <w:sz w:val="24"/>
          <w:szCs w:val="24"/>
          <w:lang w:val="en-US" w:eastAsia="en-US"/>
        </w:rPr>
        <w:t xml:space="preserve">Management plan be </w:t>
      </w:r>
      <w:r w:rsidR="009418D4">
        <w:rPr>
          <w:rFonts w:ascii="Times New Roman" w:eastAsia="Times New Roman" w:hAnsi="Times New Roman" w:cs="Times New Roman"/>
          <w:sz w:val="24"/>
          <w:szCs w:val="24"/>
          <w:lang w:val="en-US" w:eastAsia="en-US"/>
        </w:rPr>
        <w:t>implemented,</w:t>
      </w:r>
      <w:r w:rsidRPr="002F3D93">
        <w:rPr>
          <w:rFonts w:ascii="Times New Roman" w:eastAsia="Times New Roman" w:hAnsi="Times New Roman" w:cs="Times New Roman"/>
          <w:sz w:val="24"/>
          <w:szCs w:val="24"/>
          <w:lang w:val="en-US" w:eastAsia="en-US"/>
        </w:rPr>
        <w:t xml:space="preserve"> as the future proposed development on the application site will results into a</w:t>
      </w:r>
      <w:r w:rsidR="009418D4">
        <w:rPr>
          <w:rFonts w:ascii="Times New Roman" w:eastAsia="Times New Roman" w:hAnsi="Times New Roman" w:cs="Times New Roman"/>
          <w:sz w:val="24"/>
          <w:szCs w:val="24"/>
          <w:lang w:val="en-US" w:eastAsia="en-US"/>
        </w:rPr>
        <w:t>n</w:t>
      </w:r>
      <w:r w:rsidRPr="002F3D93">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increased hardened surface area.</w:t>
      </w:r>
      <w:r w:rsidRPr="002F3D93">
        <w:rPr>
          <w:rFonts w:ascii="Times New Roman" w:eastAsia="Times New Roman" w:hAnsi="Times New Roman" w:cs="Times New Roman"/>
          <w:sz w:val="24"/>
          <w:szCs w:val="24"/>
          <w:lang w:val="en-US" w:eastAsia="en-US"/>
        </w:rPr>
        <w:t xml:space="preserve"> A Storm Water Management Plan will assist to address the quality of the storm water discharged from the site and incorporate on-site storm water attenuation measures to ensure the proposed development is flood neutral.</w:t>
      </w:r>
      <w:r>
        <w:rPr>
          <w:rFonts w:ascii="Times New Roman" w:eastAsia="Times New Roman" w:hAnsi="Times New Roman" w:cs="Times New Roman"/>
          <w:sz w:val="24"/>
          <w:szCs w:val="24"/>
          <w:lang w:val="en-US" w:eastAsia="en-US"/>
        </w:rPr>
        <w:t xml:space="preserve"> In addition,</w:t>
      </w:r>
      <w:r w:rsidR="008C5B8E">
        <w:rPr>
          <w:rFonts w:ascii="Times New Roman" w:eastAsia="Times New Roman" w:hAnsi="Times New Roman" w:cs="Times New Roman"/>
          <w:sz w:val="24"/>
          <w:szCs w:val="24"/>
          <w:lang w:val="en-US" w:eastAsia="en-US"/>
        </w:rPr>
        <w:t xml:space="preserve"> an appropriate S</w:t>
      </w:r>
      <w:r>
        <w:rPr>
          <w:rFonts w:ascii="Times New Roman" w:eastAsia="Times New Roman" w:hAnsi="Times New Roman" w:cs="Times New Roman"/>
          <w:sz w:val="24"/>
          <w:szCs w:val="24"/>
          <w:lang w:val="en-US" w:eastAsia="en-US"/>
        </w:rPr>
        <w:t xml:space="preserve">torm </w:t>
      </w:r>
      <w:r w:rsidR="008C5B8E">
        <w:rPr>
          <w:rFonts w:ascii="Times New Roman" w:eastAsia="Times New Roman" w:hAnsi="Times New Roman" w:cs="Times New Roman"/>
          <w:sz w:val="24"/>
          <w:szCs w:val="24"/>
          <w:lang w:val="en-US" w:eastAsia="en-US"/>
        </w:rPr>
        <w:t>Water M</w:t>
      </w:r>
      <w:r>
        <w:rPr>
          <w:rFonts w:ascii="Times New Roman" w:eastAsia="Times New Roman" w:hAnsi="Times New Roman" w:cs="Times New Roman"/>
          <w:sz w:val="24"/>
          <w:szCs w:val="24"/>
          <w:lang w:val="en-US" w:eastAsia="en-US"/>
        </w:rPr>
        <w:t>anagement</w:t>
      </w:r>
      <w:r w:rsidR="008C5B8E">
        <w:rPr>
          <w:rFonts w:ascii="Times New Roman" w:eastAsia="Times New Roman" w:hAnsi="Times New Roman" w:cs="Times New Roman"/>
          <w:sz w:val="24"/>
          <w:szCs w:val="24"/>
          <w:lang w:val="en-US" w:eastAsia="en-US"/>
        </w:rPr>
        <w:t xml:space="preserve"> P</w:t>
      </w:r>
      <w:r>
        <w:rPr>
          <w:rFonts w:ascii="Times New Roman" w:eastAsia="Times New Roman" w:hAnsi="Times New Roman" w:cs="Times New Roman"/>
          <w:sz w:val="24"/>
          <w:szCs w:val="24"/>
          <w:lang w:val="en-US" w:eastAsia="en-US"/>
        </w:rPr>
        <w:t>lan will assist in addressing the possible future i</w:t>
      </w:r>
      <w:r w:rsidR="009418D4">
        <w:rPr>
          <w:rFonts w:ascii="Times New Roman" w:eastAsia="Times New Roman" w:hAnsi="Times New Roman" w:cs="Times New Roman"/>
          <w:sz w:val="24"/>
          <w:szCs w:val="24"/>
          <w:lang w:val="en-US" w:eastAsia="en-US"/>
        </w:rPr>
        <w:t>ndirect environmental</w:t>
      </w:r>
      <w:r>
        <w:rPr>
          <w:rFonts w:ascii="Times New Roman" w:eastAsia="Times New Roman" w:hAnsi="Times New Roman" w:cs="Times New Roman"/>
          <w:sz w:val="24"/>
          <w:szCs w:val="24"/>
          <w:lang w:val="en-US" w:eastAsia="en-US"/>
        </w:rPr>
        <w:t xml:space="preserve"> impact on the surrounding environment (floods).</w:t>
      </w:r>
      <w:r w:rsidRPr="002F3D93">
        <w:rPr>
          <w:rFonts w:ascii="Times New Roman" w:eastAsia="Times New Roman" w:hAnsi="Times New Roman" w:cs="Times New Roman"/>
          <w:sz w:val="24"/>
          <w:szCs w:val="24"/>
          <w:lang w:val="en-US" w:eastAsia="en-US"/>
        </w:rPr>
        <w:t xml:space="preserve"> This must be submitted to this Unit as well as the Msunduzi Storm Water and Drainage Management Unit for comment and approval prior to any site works commencing.</w:t>
      </w:r>
    </w:p>
    <w:p w:rsidR="00861D8E" w:rsidRPr="00861D8E" w:rsidRDefault="00AB4D8A" w:rsidP="00B93731">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Further, t</w:t>
      </w:r>
      <w:r w:rsidR="00035B6B">
        <w:rPr>
          <w:rFonts w:ascii="Times New Roman" w:eastAsia="Times New Roman" w:hAnsi="Times New Roman" w:cs="Times New Roman"/>
          <w:sz w:val="24"/>
          <w:szCs w:val="24"/>
        </w:rPr>
        <w:t>he Msunduzi Conservation Plan (C Plan) and Ecosystem Servic</w:t>
      </w:r>
      <w:r w:rsidR="0023465E">
        <w:rPr>
          <w:rFonts w:ascii="Times New Roman" w:eastAsia="Times New Roman" w:hAnsi="Times New Roman" w:cs="Times New Roman"/>
          <w:sz w:val="24"/>
          <w:szCs w:val="24"/>
        </w:rPr>
        <w:t>es Plan (ESP) has identified a</w:t>
      </w:r>
      <w:r w:rsidR="00672D36">
        <w:rPr>
          <w:rFonts w:ascii="Times New Roman" w:eastAsia="Times New Roman" w:hAnsi="Times New Roman" w:cs="Times New Roman"/>
          <w:sz w:val="24"/>
          <w:szCs w:val="24"/>
        </w:rPr>
        <w:t xml:space="preserve"> sensitive areas that are irreplaceable, and Public Open space on the proposed site</w:t>
      </w:r>
      <w:r w:rsidR="00B71A2A">
        <w:rPr>
          <w:rFonts w:ascii="Times New Roman" w:eastAsia="Times New Roman" w:hAnsi="Times New Roman" w:cs="Times New Roman"/>
          <w:sz w:val="24"/>
          <w:szCs w:val="24"/>
        </w:rPr>
        <w:t xml:space="preserve"> (refer to annexure 2 and 3)</w:t>
      </w:r>
      <w:r w:rsidR="00672D36">
        <w:rPr>
          <w:rFonts w:ascii="Times New Roman" w:eastAsia="Times New Roman" w:hAnsi="Times New Roman" w:cs="Times New Roman"/>
          <w:sz w:val="24"/>
          <w:szCs w:val="24"/>
        </w:rPr>
        <w:t>.</w:t>
      </w:r>
      <w:r w:rsidR="00861D8E">
        <w:rPr>
          <w:rFonts w:ascii="Times New Roman" w:eastAsia="Times New Roman" w:hAnsi="Times New Roman" w:cs="Times New Roman"/>
          <w:sz w:val="24"/>
          <w:szCs w:val="24"/>
        </w:rPr>
        <w:t xml:space="preserve"> </w:t>
      </w:r>
      <w:r w:rsidR="002F6C6E">
        <w:rPr>
          <w:rFonts w:ascii="Times New Roman" w:eastAsia="Times New Roman" w:hAnsi="Times New Roman" w:cs="Times New Roman"/>
          <w:sz w:val="24"/>
          <w:szCs w:val="24"/>
          <w:lang w:val="en-GB"/>
        </w:rPr>
        <w:t>In addition</w:t>
      </w:r>
      <w:r w:rsidR="00C26936">
        <w:rPr>
          <w:rFonts w:ascii="Times New Roman" w:eastAsia="Times New Roman" w:hAnsi="Times New Roman" w:cs="Times New Roman"/>
          <w:sz w:val="24"/>
          <w:szCs w:val="24"/>
          <w:lang w:val="en-GB"/>
        </w:rPr>
        <w:t>, t</w:t>
      </w:r>
      <w:r w:rsidR="00FA7DCB">
        <w:rPr>
          <w:rFonts w:ascii="Times New Roman" w:eastAsia="Times New Roman" w:hAnsi="Times New Roman" w:cs="Times New Roman"/>
          <w:sz w:val="24"/>
          <w:szCs w:val="24"/>
          <w:lang w:val="en-GB"/>
        </w:rPr>
        <w:t>he application site is surrounded by a</w:t>
      </w:r>
      <w:r w:rsidR="00861D8E">
        <w:rPr>
          <w:rFonts w:ascii="Times New Roman" w:eastAsia="Times New Roman" w:hAnsi="Times New Roman" w:cs="Times New Roman"/>
          <w:sz w:val="24"/>
          <w:szCs w:val="24"/>
          <w:lang w:val="en-GB"/>
        </w:rPr>
        <w:t xml:space="preserve"> </w:t>
      </w:r>
      <w:r w:rsidR="00861D8E" w:rsidRPr="00861D8E">
        <w:rPr>
          <w:rFonts w:ascii="Times New Roman" w:eastAsia="Times New Roman" w:hAnsi="Times New Roman" w:cs="Times New Roman"/>
          <w:sz w:val="24"/>
          <w:szCs w:val="24"/>
          <w:lang w:val="en-GB"/>
        </w:rPr>
        <w:t>municipal owned public open space</w:t>
      </w:r>
      <w:r w:rsidR="00FA7DCB">
        <w:rPr>
          <w:rFonts w:ascii="Times New Roman" w:eastAsia="Times New Roman" w:hAnsi="Times New Roman" w:cs="Times New Roman"/>
          <w:sz w:val="24"/>
          <w:szCs w:val="24"/>
          <w:lang w:val="en-GB"/>
        </w:rPr>
        <w:t xml:space="preserve">  </w:t>
      </w:r>
      <w:r w:rsidR="006F1522">
        <w:rPr>
          <w:rFonts w:ascii="Times New Roman" w:eastAsia="Times New Roman" w:hAnsi="Times New Roman" w:cs="Times New Roman"/>
          <w:sz w:val="24"/>
          <w:szCs w:val="24"/>
          <w:lang w:val="en-GB"/>
        </w:rPr>
        <w:t>areas</w:t>
      </w:r>
      <w:r w:rsidR="00861D8E" w:rsidRPr="00861D8E">
        <w:rPr>
          <w:rFonts w:ascii="Times New Roman" w:eastAsia="Times New Roman" w:hAnsi="Times New Roman" w:cs="Times New Roman"/>
          <w:sz w:val="24"/>
          <w:szCs w:val="24"/>
          <w:lang w:val="en-GB"/>
        </w:rPr>
        <w:t xml:space="preserve">, therefore </w:t>
      </w:r>
      <w:r w:rsidR="006F1522">
        <w:rPr>
          <w:rFonts w:ascii="Times New Roman" w:eastAsia="Times New Roman" w:hAnsi="Times New Roman" w:cs="Times New Roman"/>
          <w:sz w:val="24"/>
          <w:szCs w:val="24"/>
          <w:lang w:val="en-GB"/>
        </w:rPr>
        <w:t xml:space="preserve">these environmentally sensitive areas must be protected and </w:t>
      </w:r>
      <w:r w:rsidR="00861D8E" w:rsidRPr="00861D8E">
        <w:rPr>
          <w:rFonts w:ascii="Times New Roman" w:eastAsia="Times New Roman" w:hAnsi="Times New Roman" w:cs="Times New Roman"/>
          <w:sz w:val="24"/>
          <w:szCs w:val="24"/>
          <w:lang w:val="en-GB"/>
        </w:rPr>
        <w:t>no land clearing, removal of vegetation, illegal dumping, erecting structures etc. may occur outside the designated cadastral as</w:t>
      </w:r>
      <w:r w:rsidR="00861D8E">
        <w:rPr>
          <w:rFonts w:ascii="Times New Roman" w:eastAsia="Times New Roman" w:hAnsi="Times New Roman" w:cs="Times New Roman"/>
          <w:sz w:val="24"/>
          <w:szCs w:val="24"/>
          <w:lang w:val="en-GB"/>
        </w:rPr>
        <w:t xml:space="preserve"> shown on the layout map</w:t>
      </w:r>
      <w:r w:rsidR="00861D8E" w:rsidRPr="00861D8E">
        <w:rPr>
          <w:rFonts w:ascii="Times New Roman" w:eastAsia="Times New Roman" w:hAnsi="Times New Roman" w:cs="Times New Roman"/>
          <w:sz w:val="24"/>
          <w:szCs w:val="24"/>
          <w:lang w:val="en-GB"/>
        </w:rPr>
        <w:t>. Failure to comply with the municipal public open space bylaw will result in a contravention notice being issued.</w:t>
      </w:r>
      <w:r w:rsidR="00F86294">
        <w:rPr>
          <w:rFonts w:ascii="Times New Roman" w:eastAsia="Times New Roman" w:hAnsi="Times New Roman" w:cs="Times New Roman"/>
          <w:sz w:val="24"/>
          <w:szCs w:val="24"/>
          <w:lang w:val="en-GB"/>
        </w:rPr>
        <w:t xml:space="preserve"> </w:t>
      </w:r>
      <w:r w:rsidR="00F86294" w:rsidRPr="00F86294">
        <w:rPr>
          <w:rFonts w:ascii="Times New Roman" w:eastAsia="Times New Roman" w:hAnsi="Times New Roman" w:cs="Times New Roman"/>
          <w:sz w:val="24"/>
          <w:szCs w:val="24"/>
          <w:lang w:val="en-GB"/>
        </w:rPr>
        <w:t>In principle, and in accordance with the approved Municipal Integrated Environmental Management Policy and Strategic Environmental Assessment, this unit does NOT support the cumulative loss of wetlands, Biodiversity and public open space areas</w:t>
      </w:r>
      <w:r w:rsidR="00F86294">
        <w:rPr>
          <w:rFonts w:ascii="Times New Roman" w:eastAsia="Times New Roman" w:hAnsi="Times New Roman" w:cs="Times New Roman"/>
          <w:sz w:val="24"/>
          <w:szCs w:val="24"/>
          <w:lang w:val="en-GB"/>
        </w:rPr>
        <w:t>.</w:t>
      </w:r>
    </w:p>
    <w:p w:rsidR="003B1A7C" w:rsidRPr="00BE574A" w:rsidRDefault="00035B6B" w:rsidP="00B9373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83F76" w:rsidRPr="00D83F76" w:rsidRDefault="00D83F76" w:rsidP="00B93731">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eastAsia="en-US"/>
        </w:rPr>
      </w:pPr>
      <w:r w:rsidRPr="00D83F76">
        <w:rPr>
          <w:rFonts w:ascii="Times New Roman" w:eastAsia="Times New Roman" w:hAnsi="Times New Roman" w:cs="Times New Roman"/>
          <w:sz w:val="24"/>
          <w:szCs w:val="24"/>
          <w:lang w:val="en-US" w:eastAsia="en-US"/>
        </w:rPr>
        <w:t xml:space="preserve">The site has additionally been reviewed against any proposed activities which may require compliance with the </w:t>
      </w:r>
      <w:r w:rsidRPr="00D83F76">
        <w:rPr>
          <w:rFonts w:ascii="Times New Roman" w:eastAsia="Times New Roman" w:hAnsi="Times New Roman" w:cs="Times New Roman"/>
          <w:i/>
          <w:sz w:val="24"/>
          <w:szCs w:val="24"/>
          <w:lang w:val="en-US" w:eastAsia="en-US"/>
        </w:rPr>
        <w:t xml:space="preserve">National Environmental Management Act (NEMA), 1998 (Act No. 107 of 1998) </w:t>
      </w:r>
      <w:r w:rsidRPr="00D83F76">
        <w:rPr>
          <w:rFonts w:ascii="Times New Roman" w:eastAsia="Times New Roman" w:hAnsi="Times New Roman" w:cs="Times New Roman"/>
          <w:sz w:val="24"/>
          <w:szCs w:val="24"/>
          <w:lang w:val="en-US" w:eastAsia="en-US"/>
        </w:rPr>
        <w:t xml:space="preserve">and the associated </w:t>
      </w:r>
      <w:r w:rsidRPr="00D83F76">
        <w:rPr>
          <w:rFonts w:ascii="Times New Roman" w:eastAsia="Times New Roman" w:hAnsi="Times New Roman" w:cs="Times New Roman"/>
          <w:i/>
          <w:sz w:val="24"/>
          <w:szCs w:val="24"/>
          <w:lang w:val="en-US" w:eastAsia="en-US"/>
        </w:rPr>
        <w:t>Environmental Impact Assessment (EIA) Regulations of 07 April 2017.</w:t>
      </w:r>
      <w:r w:rsidRPr="00D83F76">
        <w:rPr>
          <w:rFonts w:ascii="Times New Roman" w:eastAsia="Times New Roman" w:hAnsi="Times New Roman" w:cs="Times New Roman"/>
          <w:sz w:val="24"/>
          <w:szCs w:val="24"/>
          <w:lang w:val="en-US" w:eastAsia="en-US"/>
        </w:rPr>
        <w:t xml:space="preserve"> </w:t>
      </w:r>
    </w:p>
    <w:p w:rsidR="00D83F76" w:rsidRPr="00D83F76" w:rsidRDefault="00D83F76" w:rsidP="00B93731">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eastAsia="en-US"/>
        </w:rPr>
      </w:pPr>
    </w:p>
    <w:p w:rsidR="00D83F76" w:rsidRPr="006D292B" w:rsidRDefault="00D83F76" w:rsidP="00B93731">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eastAsia="en-US"/>
        </w:rPr>
      </w:pPr>
      <w:r w:rsidRPr="00D83F76">
        <w:rPr>
          <w:rFonts w:ascii="Times New Roman" w:eastAsia="Times New Roman" w:hAnsi="Times New Roman" w:cs="Times New Roman"/>
          <w:sz w:val="24"/>
          <w:szCs w:val="24"/>
          <w:lang w:val="en-US" w:eastAsia="en-US"/>
        </w:rPr>
        <w:t xml:space="preserve">The following </w:t>
      </w:r>
      <w:r w:rsidR="007163B8" w:rsidRPr="00D83F76">
        <w:rPr>
          <w:rFonts w:ascii="Times New Roman" w:eastAsia="Times New Roman" w:hAnsi="Times New Roman" w:cs="Times New Roman"/>
          <w:sz w:val="24"/>
          <w:szCs w:val="24"/>
          <w:lang w:val="en-US" w:eastAsia="en-US"/>
        </w:rPr>
        <w:t>activities</w:t>
      </w:r>
      <w:r w:rsidRPr="00D83F76">
        <w:rPr>
          <w:rFonts w:ascii="Times New Roman" w:eastAsia="Times New Roman" w:hAnsi="Times New Roman" w:cs="Times New Roman"/>
          <w:sz w:val="24"/>
          <w:szCs w:val="24"/>
          <w:lang w:val="en-US" w:eastAsia="en-US"/>
        </w:rPr>
        <w:t xml:space="preserve"> may have applicability to any </w:t>
      </w:r>
      <w:r w:rsidR="007163B8" w:rsidRPr="00D83F76">
        <w:rPr>
          <w:rFonts w:ascii="Times New Roman" w:eastAsia="Times New Roman" w:hAnsi="Times New Roman" w:cs="Times New Roman"/>
          <w:sz w:val="24"/>
          <w:szCs w:val="24"/>
          <w:lang w:val="en-US" w:eastAsia="en-US"/>
        </w:rPr>
        <w:t>future proposed</w:t>
      </w:r>
      <w:r w:rsidRPr="00D83F76">
        <w:rPr>
          <w:rFonts w:ascii="Times New Roman" w:eastAsia="Times New Roman" w:hAnsi="Times New Roman" w:cs="Times New Roman"/>
          <w:sz w:val="24"/>
          <w:szCs w:val="24"/>
          <w:lang w:val="en-US" w:eastAsia="en-US"/>
        </w:rPr>
        <w:t xml:space="preserve"> development on the application site:</w:t>
      </w:r>
    </w:p>
    <w:tbl>
      <w:tblPr>
        <w:tblStyle w:val="TableGrid"/>
        <w:tblW w:w="0" w:type="auto"/>
        <w:tblLook w:val="04A0" w:firstRow="1" w:lastRow="0" w:firstColumn="1" w:lastColumn="0" w:noHBand="0" w:noVBand="1"/>
      </w:tblPr>
      <w:tblGrid>
        <w:gridCol w:w="1520"/>
        <w:gridCol w:w="4474"/>
        <w:gridCol w:w="3022"/>
      </w:tblGrid>
      <w:tr w:rsidR="00177B1A" w:rsidRPr="006D292B" w:rsidTr="00177B1A">
        <w:tc>
          <w:tcPr>
            <w:tcW w:w="1548" w:type="dxa"/>
          </w:tcPr>
          <w:p w:rsidR="00177B1A" w:rsidRPr="006D292B" w:rsidRDefault="00177B1A" w:rsidP="00B93731">
            <w:pPr>
              <w:widowControl w:val="0"/>
              <w:autoSpaceDE w:val="0"/>
              <w:autoSpaceDN w:val="0"/>
              <w:adjustRightInd w:val="0"/>
              <w:spacing w:line="360" w:lineRule="auto"/>
              <w:jc w:val="both"/>
              <w:rPr>
                <w:rFonts w:ascii="Times New Roman" w:hAnsi="Times New Roman" w:cs="Times New Roman"/>
                <w:b/>
                <w:color w:val="000000" w:themeColor="text1"/>
                <w:sz w:val="24"/>
                <w:szCs w:val="24"/>
                <w:lang w:val="en-US"/>
              </w:rPr>
            </w:pPr>
            <w:r w:rsidRPr="006D292B">
              <w:rPr>
                <w:rFonts w:ascii="Times New Roman" w:hAnsi="Times New Roman" w:cs="Times New Roman"/>
                <w:b/>
                <w:bCs/>
                <w:color w:val="000000" w:themeColor="text1"/>
                <w:sz w:val="24"/>
                <w:szCs w:val="24"/>
              </w:rPr>
              <w:t>Activity number</w:t>
            </w:r>
          </w:p>
        </w:tc>
        <w:tc>
          <w:tcPr>
            <w:tcW w:w="4613" w:type="dxa"/>
          </w:tcPr>
          <w:p w:rsidR="00177B1A" w:rsidRPr="006D292B" w:rsidRDefault="00177B1A"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r w:rsidRPr="006D292B">
              <w:rPr>
                <w:rFonts w:ascii="Times New Roman" w:hAnsi="Times New Roman" w:cs="Times New Roman"/>
                <w:b/>
                <w:bCs/>
                <w:color w:val="000000" w:themeColor="text1"/>
                <w:sz w:val="24"/>
                <w:szCs w:val="24"/>
              </w:rPr>
              <w:t>Activity description</w:t>
            </w:r>
          </w:p>
        </w:tc>
        <w:tc>
          <w:tcPr>
            <w:tcW w:w="3081" w:type="dxa"/>
          </w:tcPr>
          <w:p w:rsidR="00177B1A" w:rsidRPr="006D292B" w:rsidRDefault="00177B1A"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r w:rsidRPr="006D292B">
              <w:rPr>
                <w:rFonts w:ascii="Times New Roman" w:hAnsi="Times New Roman" w:cs="Times New Roman"/>
                <w:b/>
                <w:bCs/>
                <w:iCs/>
                <w:color w:val="000000" w:themeColor="text1"/>
                <w:sz w:val="24"/>
                <w:szCs w:val="24"/>
              </w:rPr>
              <w:t>Geographical areas based on environmental attributes</w:t>
            </w:r>
          </w:p>
        </w:tc>
      </w:tr>
      <w:tr w:rsidR="001646F7" w:rsidRPr="006D292B" w:rsidTr="007A632B">
        <w:tc>
          <w:tcPr>
            <w:tcW w:w="1548" w:type="dxa"/>
          </w:tcPr>
          <w:p w:rsidR="001646F7" w:rsidRPr="006D292B" w:rsidRDefault="001646F7" w:rsidP="00B93731">
            <w:pPr>
              <w:widowControl w:val="0"/>
              <w:autoSpaceDE w:val="0"/>
              <w:autoSpaceDN w:val="0"/>
              <w:adjustRightInd w:val="0"/>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Activity 19 of Listing Notice 1 of NEMA 2017</w:t>
            </w:r>
          </w:p>
        </w:tc>
        <w:tc>
          <w:tcPr>
            <w:tcW w:w="4613" w:type="dxa"/>
            <w:vAlign w:val="center"/>
          </w:tcPr>
          <w:p w:rsidR="001646F7" w:rsidRPr="001646F7" w:rsidRDefault="001646F7" w:rsidP="00B93731">
            <w:pPr>
              <w:shd w:val="clear" w:color="auto" w:fill="FFFFFF" w:themeFill="background1"/>
              <w:spacing w:line="360" w:lineRule="auto"/>
              <w:jc w:val="both"/>
              <w:rPr>
                <w:rFonts w:ascii="Times New Roman" w:hAnsi="Times New Roman" w:cs="Times New Roman"/>
                <w:color w:val="000000" w:themeColor="text1"/>
                <w:sz w:val="24"/>
                <w:szCs w:val="24"/>
              </w:rPr>
            </w:pPr>
            <w:r w:rsidRPr="001646F7">
              <w:rPr>
                <w:rFonts w:ascii="Times New Roman" w:hAnsi="Times New Roman" w:cs="Times New Roman"/>
                <w:color w:val="000000" w:themeColor="text1"/>
                <w:sz w:val="24"/>
                <w:szCs w:val="24"/>
              </w:rPr>
              <w:t xml:space="preserve">The infilling or depositing  of any material of more than 10 cubic metres into, or the dredging, excavation, removal or moving of soil, sand, shells, shell grit, pebbles or rock of more than 10 cubic metres from a watercourse; </w:t>
            </w:r>
          </w:p>
          <w:p w:rsidR="001646F7" w:rsidRPr="001646F7" w:rsidRDefault="001646F7" w:rsidP="00B93731">
            <w:pPr>
              <w:shd w:val="clear" w:color="auto" w:fill="FFFFFF" w:themeFill="background1"/>
              <w:spacing w:line="360" w:lineRule="auto"/>
              <w:jc w:val="both"/>
              <w:rPr>
                <w:rFonts w:ascii="Times New Roman" w:hAnsi="Times New Roman" w:cs="Times New Roman"/>
                <w:color w:val="000000" w:themeColor="text1"/>
                <w:sz w:val="24"/>
                <w:szCs w:val="24"/>
              </w:rPr>
            </w:pPr>
            <w:r w:rsidRPr="001646F7">
              <w:rPr>
                <w:rFonts w:ascii="Times New Roman" w:hAnsi="Times New Roman" w:cs="Times New Roman"/>
                <w:color w:val="000000" w:themeColor="text1"/>
                <w:sz w:val="24"/>
                <w:szCs w:val="24"/>
              </w:rPr>
              <w:t>but excluding where such infilling, depositing, dredging, excavation, removal or moving—</w:t>
            </w:r>
          </w:p>
          <w:p w:rsidR="001646F7" w:rsidRPr="001646F7" w:rsidRDefault="001646F7" w:rsidP="00B93731">
            <w:pPr>
              <w:pStyle w:val="ListParagraph"/>
              <w:numPr>
                <w:ilvl w:val="1"/>
                <w:numId w:val="28"/>
              </w:numPr>
              <w:shd w:val="clear" w:color="auto" w:fill="FFFFFF"/>
              <w:tabs>
                <w:tab w:val="left" w:pos="742"/>
              </w:tabs>
              <w:spacing w:line="360" w:lineRule="auto"/>
              <w:ind w:left="601" w:hanging="567"/>
              <w:jc w:val="both"/>
              <w:rPr>
                <w:rFonts w:ascii="Times New Roman" w:hAnsi="Times New Roman" w:cs="Times New Roman"/>
                <w:color w:val="000000" w:themeColor="text1"/>
                <w:sz w:val="24"/>
                <w:szCs w:val="24"/>
              </w:rPr>
            </w:pPr>
            <w:r w:rsidRPr="001646F7">
              <w:rPr>
                <w:rFonts w:ascii="Times New Roman" w:hAnsi="Times New Roman" w:cs="Times New Roman"/>
                <w:color w:val="000000" w:themeColor="text1"/>
                <w:sz w:val="24"/>
                <w:szCs w:val="24"/>
              </w:rPr>
              <w:t xml:space="preserve">will occur behind a development setback; </w:t>
            </w:r>
            <w:r w:rsidRPr="001646F7">
              <w:rPr>
                <w:rFonts w:ascii="Times New Roman" w:hAnsi="Times New Roman" w:cs="Times New Roman"/>
                <w:color w:val="000000" w:themeColor="text1"/>
                <w:sz w:val="24"/>
                <w:szCs w:val="24"/>
              </w:rPr>
              <w:tab/>
            </w:r>
          </w:p>
          <w:p w:rsidR="001646F7" w:rsidRPr="001646F7" w:rsidRDefault="001646F7" w:rsidP="00B93731">
            <w:pPr>
              <w:pStyle w:val="ListParagraph"/>
              <w:numPr>
                <w:ilvl w:val="1"/>
                <w:numId w:val="28"/>
              </w:numPr>
              <w:shd w:val="clear" w:color="auto" w:fill="FFFFFF"/>
              <w:tabs>
                <w:tab w:val="left" w:pos="742"/>
              </w:tabs>
              <w:spacing w:line="360" w:lineRule="auto"/>
              <w:ind w:left="601" w:hanging="567"/>
              <w:jc w:val="both"/>
              <w:rPr>
                <w:rFonts w:ascii="Times New Roman" w:hAnsi="Times New Roman" w:cs="Times New Roman"/>
                <w:color w:val="000000" w:themeColor="text1"/>
                <w:sz w:val="24"/>
                <w:szCs w:val="24"/>
              </w:rPr>
            </w:pPr>
            <w:r w:rsidRPr="001646F7">
              <w:rPr>
                <w:rFonts w:ascii="Times New Roman" w:hAnsi="Times New Roman" w:cs="Times New Roman"/>
                <w:color w:val="000000" w:themeColor="text1"/>
                <w:sz w:val="24"/>
                <w:szCs w:val="24"/>
              </w:rPr>
              <w:t>is for maintenance purposes undertaken in accordance with a maintenance management plan;</w:t>
            </w:r>
          </w:p>
          <w:p w:rsidR="001646F7" w:rsidRPr="001646F7" w:rsidRDefault="001646F7" w:rsidP="00B93731">
            <w:pPr>
              <w:pStyle w:val="ListParagraph"/>
              <w:numPr>
                <w:ilvl w:val="1"/>
                <w:numId w:val="28"/>
              </w:numPr>
              <w:shd w:val="clear" w:color="auto" w:fill="FFFFFF"/>
              <w:tabs>
                <w:tab w:val="left" w:pos="742"/>
              </w:tabs>
              <w:spacing w:line="360" w:lineRule="auto"/>
              <w:ind w:left="601" w:hanging="567"/>
              <w:jc w:val="both"/>
              <w:rPr>
                <w:rFonts w:ascii="Times New Roman" w:hAnsi="Times New Roman" w:cs="Times New Roman"/>
                <w:color w:val="000000" w:themeColor="text1"/>
                <w:sz w:val="24"/>
                <w:szCs w:val="24"/>
                <w:u w:val="single"/>
              </w:rPr>
            </w:pPr>
            <w:r w:rsidRPr="001646F7">
              <w:rPr>
                <w:rFonts w:ascii="Times New Roman" w:hAnsi="Times New Roman" w:cs="Times New Roman"/>
                <w:color w:val="000000" w:themeColor="text1"/>
                <w:sz w:val="24"/>
                <w:szCs w:val="24"/>
              </w:rPr>
              <w:t xml:space="preserve">falls within the ambit of activity </w:t>
            </w:r>
            <w:r w:rsidRPr="001646F7">
              <w:rPr>
                <w:rFonts w:ascii="Times New Roman" w:hAnsi="Times New Roman" w:cs="Times New Roman"/>
                <w:color w:val="000000" w:themeColor="text1"/>
                <w:sz w:val="24"/>
                <w:szCs w:val="24"/>
                <w:shd w:val="clear" w:color="auto" w:fill="FFFFFF"/>
              </w:rPr>
              <w:t>21 in this Notice, in which case that activity applies</w:t>
            </w:r>
            <w:r w:rsidRPr="001646F7">
              <w:rPr>
                <w:rFonts w:ascii="Times New Roman" w:hAnsi="Times New Roman" w:cs="Times New Roman"/>
                <w:color w:val="000000" w:themeColor="text1"/>
                <w:sz w:val="24"/>
                <w:szCs w:val="24"/>
                <w:u w:val="single"/>
                <w:shd w:val="clear" w:color="auto" w:fill="FFFFFF"/>
              </w:rPr>
              <w:t xml:space="preserve">; </w:t>
            </w:r>
          </w:p>
          <w:p w:rsidR="001646F7" w:rsidRPr="001646F7" w:rsidRDefault="001646F7" w:rsidP="00B93731">
            <w:pPr>
              <w:pStyle w:val="ListParagraph"/>
              <w:numPr>
                <w:ilvl w:val="1"/>
                <w:numId w:val="28"/>
              </w:numPr>
              <w:shd w:val="clear" w:color="auto" w:fill="FFFFFF"/>
              <w:tabs>
                <w:tab w:val="left" w:pos="742"/>
              </w:tabs>
              <w:spacing w:line="360" w:lineRule="auto"/>
              <w:ind w:left="601" w:hanging="567"/>
              <w:jc w:val="both"/>
              <w:rPr>
                <w:rFonts w:ascii="Times New Roman" w:hAnsi="Times New Roman" w:cs="Times New Roman"/>
                <w:color w:val="000000" w:themeColor="text1"/>
                <w:sz w:val="24"/>
                <w:szCs w:val="24"/>
              </w:rPr>
            </w:pPr>
            <w:r w:rsidRPr="001646F7">
              <w:rPr>
                <w:rFonts w:ascii="Times New Roman" w:hAnsi="Times New Roman" w:cs="Times New Roman"/>
                <w:color w:val="000000" w:themeColor="text1"/>
                <w:sz w:val="24"/>
                <w:szCs w:val="24"/>
                <w:shd w:val="clear" w:color="auto" w:fill="FFFFFF"/>
              </w:rPr>
              <w:t>occurs</w:t>
            </w:r>
            <w:r w:rsidRPr="001646F7">
              <w:rPr>
                <w:rFonts w:ascii="Times New Roman" w:hAnsi="Times New Roman" w:cs="Times New Roman"/>
                <w:color w:val="000000" w:themeColor="text1"/>
                <w:sz w:val="24"/>
                <w:szCs w:val="24"/>
              </w:rPr>
              <w:t xml:space="preserve"> within existing ports or harbours that will not increase the development footprint of the port or harbour; or</w:t>
            </w:r>
          </w:p>
          <w:p w:rsidR="001646F7" w:rsidRPr="001646F7" w:rsidRDefault="001646F7" w:rsidP="00B93731">
            <w:pPr>
              <w:pStyle w:val="ListParagraph"/>
              <w:numPr>
                <w:ilvl w:val="1"/>
                <w:numId w:val="28"/>
              </w:numPr>
              <w:shd w:val="clear" w:color="auto" w:fill="FFFFFF"/>
              <w:tabs>
                <w:tab w:val="left" w:pos="742"/>
              </w:tabs>
              <w:spacing w:line="360" w:lineRule="auto"/>
              <w:ind w:left="601" w:hanging="567"/>
              <w:jc w:val="both"/>
              <w:rPr>
                <w:rFonts w:ascii="Times New Roman" w:hAnsi="Times New Roman" w:cs="Times New Roman"/>
                <w:color w:val="000000" w:themeColor="text1"/>
                <w:sz w:val="24"/>
                <w:szCs w:val="24"/>
              </w:rPr>
            </w:pPr>
            <w:r w:rsidRPr="001646F7">
              <w:rPr>
                <w:rFonts w:ascii="Times New Roman" w:hAnsi="Times New Roman" w:cs="Times New Roman"/>
                <w:color w:val="000000" w:themeColor="text1"/>
                <w:sz w:val="24"/>
                <w:szCs w:val="24"/>
              </w:rPr>
              <w:t xml:space="preserve">where such development is related to the development of a port or harbour, in which case activity 26 in Listing Notice 2 of 2014 applies. </w:t>
            </w:r>
          </w:p>
        </w:tc>
        <w:tc>
          <w:tcPr>
            <w:tcW w:w="3081" w:type="dxa"/>
          </w:tcPr>
          <w:p w:rsidR="001646F7" w:rsidRPr="006D292B" w:rsidRDefault="001646F7" w:rsidP="00B93731">
            <w:pPr>
              <w:widowControl w:val="0"/>
              <w:autoSpaceDE w:val="0"/>
              <w:autoSpaceDN w:val="0"/>
              <w:adjustRightInd w:val="0"/>
              <w:spacing w:line="360" w:lineRule="auto"/>
              <w:jc w:val="both"/>
              <w:rPr>
                <w:rFonts w:ascii="Times New Roman" w:hAnsi="Times New Roman" w:cs="Times New Roman"/>
                <w:b/>
                <w:bCs/>
                <w:iCs/>
                <w:color w:val="000000" w:themeColor="text1"/>
                <w:sz w:val="24"/>
                <w:szCs w:val="24"/>
              </w:rPr>
            </w:pPr>
          </w:p>
        </w:tc>
      </w:tr>
      <w:tr w:rsidR="001646F7" w:rsidRPr="006D292B" w:rsidTr="00177B1A">
        <w:tc>
          <w:tcPr>
            <w:tcW w:w="1548" w:type="dxa"/>
          </w:tcPr>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r w:rsidRPr="006D292B">
              <w:rPr>
                <w:rFonts w:ascii="Times New Roman" w:hAnsi="Times New Roman" w:cs="Times New Roman"/>
                <w:b/>
                <w:color w:val="000000" w:themeColor="text1"/>
                <w:sz w:val="24"/>
                <w:szCs w:val="24"/>
                <w:lang w:val="en-US"/>
              </w:rPr>
              <w:t xml:space="preserve">Activity 27 of Listing </w:t>
            </w:r>
            <w:r w:rsidRPr="006D292B">
              <w:rPr>
                <w:rFonts w:ascii="Times New Roman" w:hAnsi="Times New Roman" w:cs="Times New Roman"/>
                <w:b/>
                <w:color w:val="000000" w:themeColor="text1"/>
                <w:sz w:val="24"/>
                <w:szCs w:val="24"/>
                <w:lang w:val="en-US"/>
              </w:rPr>
              <w:lastRenderedPageBreak/>
              <w:t>Notice 1</w:t>
            </w:r>
            <w:r w:rsidRPr="006D292B">
              <w:rPr>
                <w:rFonts w:ascii="Times New Roman" w:eastAsia="Times New Roman" w:hAnsi="Times New Roman" w:cs="Times New Roman"/>
                <w:b/>
                <w:color w:val="000000"/>
                <w:sz w:val="24"/>
                <w:szCs w:val="24"/>
              </w:rPr>
              <w:t xml:space="preserve"> of NEMA 2017</w:t>
            </w:r>
          </w:p>
        </w:tc>
        <w:tc>
          <w:tcPr>
            <w:tcW w:w="4613" w:type="dxa"/>
          </w:tcPr>
          <w:p w:rsidR="001646F7" w:rsidRPr="006D292B" w:rsidRDefault="001646F7" w:rsidP="00B93731">
            <w:pPr>
              <w:spacing w:line="360" w:lineRule="auto"/>
              <w:jc w:val="both"/>
              <w:rPr>
                <w:rFonts w:ascii="Times New Roman" w:eastAsia="Times New Roman" w:hAnsi="Times New Roman" w:cs="Times New Roman"/>
                <w:color w:val="000000"/>
                <w:sz w:val="24"/>
                <w:szCs w:val="24"/>
              </w:rPr>
            </w:pPr>
            <w:r w:rsidRPr="006D292B">
              <w:rPr>
                <w:rFonts w:ascii="Times New Roman" w:eastAsia="Times New Roman" w:hAnsi="Times New Roman" w:cs="Times New Roman"/>
                <w:color w:val="000000"/>
                <w:sz w:val="24"/>
                <w:szCs w:val="24"/>
              </w:rPr>
              <w:lastRenderedPageBreak/>
              <w:t xml:space="preserve">The clearance of an area of 1 hectares or more, but less than 20 hectares of indigenous </w:t>
            </w:r>
            <w:r w:rsidRPr="006D292B">
              <w:rPr>
                <w:rFonts w:ascii="Times New Roman" w:eastAsia="Times New Roman" w:hAnsi="Times New Roman" w:cs="Times New Roman"/>
                <w:color w:val="000000"/>
                <w:sz w:val="24"/>
                <w:szCs w:val="24"/>
              </w:rPr>
              <w:lastRenderedPageBreak/>
              <w:t>vegetation, except where such clearance of indigenous vegetation is required for—</w:t>
            </w:r>
          </w:p>
          <w:p w:rsidR="001646F7" w:rsidRPr="006D292B" w:rsidRDefault="001646F7" w:rsidP="00B93731">
            <w:pPr>
              <w:spacing w:line="360" w:lineRule="auto"/>
              <w:jc w:val="both"/>
              <w:rPr>
                <w:rFonts w:ascii="Times New Roman" w:eastAsia="Times New Roman" w:hAnsi="Times New Roman" w:cs="Times New Roman"/>
                <w:color w:val="000000"/>
                <w:sz w:val="24"/>
                <w:szCs w:val="24"/>
              </w:rPr>
            </w:pPr>
            <w:r w:rsidRPr="006D292B">
              <w:rPr>
                <w:rFonts w:ascii="Times New Roman" w:eastAsia="Times New Roman" w:hAnsi="Times New Roman" w:cs="Times New Roman"/>
                <w:color w:val="000000"/>
                <w:sz w:val="24"/>
                <w:szCs w:val="24"/>
              </w:rPr>
              <w:t>(i)</w:t>
            </w:r>
            <w:r w:rsidRPr="006D292B">
              <w:rPr>
                <w:rFonts w:ascii="Times New Roman" w:eastAsia="Times New Roman" w:hAnsi="Times New Roman" w:cs="Times New Roman"/>
                <w:color w:val="000000"/>
                <w:sz w:val="24"/>
                <w:szCs w:val="24"/>
              </w:rPr>
              <w:tab/>
              <w:t>the undertaking of a linear activity; or</w:t>
            </w:r>
          </w:p>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r w:rsidRPr="006D292B">
              <w:rPr>
                <w:rFonts w:ascii="Times New Roman" w:eastAsia="Times New Roman" w:hAnsi="Times New Roman" w:cs="Times New Roman"/>
                <w:color w:val="000000"/>
                <w:sz w:val="24"/>
                <w:szCs w:val="24"/>
              </w:rPr>
              <w:t>(ii)</w:t>
            </w:r>
            <w:r w:rsidRPr="006D292B">
              <w:rPr>
                <w:rFonts w:ascii="Times New Roman" w:eastAsia="Times New Roman" w:hAnsi="Times New Roman" w:cs="Times New Roman"/>
                <w:color w:val="000000"/>
                <w:sz w:val="24"/>
                <w:szCs w:val="24"/>
              </w:rPr>
              <w:tab/>
              <w:t>maintenance purposes undertaken in accordance with a maintenance management plan.</w:t>
            </w:r>
          </w:p>
        </w:tc>
        <w:tc>
          <w:tcPr>
            <w:tcW w:w="3081" w:type="dxa"/>
          </w:tcPr>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p>
        </w:tc>
      </w:tr>
      <w:tr w:rsidR="001646F7" w:rsidRPr="006D292B" w:rsidTr="00177B1A">
        <w:tc>
          <w:tcPr>
            <w:tcW w:w="1548" w:type="dxa"/>
          </w:tcPr>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r w:rsidRPr="006D292B">
              <w:rPr>
                <w:rFonts w:ascii="Times New Roman" w:eastAsia="Times New Roman" w:hAnsi="Times New Roman" w:cs="Times New Roman"/>
                <w:b/>
                <w:color w:val="000000"/>
                <w:sz w:val="24"/>
                <w:szCs w:val="24"/>
              </w:rPr>
              <w:lastRenderedPageBreak/>
              <w:t>Activity 12 of Listing Notice 3 of NEMA 2017</w:t>
            </w:r>
          </w:p>
        </w:tc>
        <w:tc>
          <w:tcPr>
            <w:tcW w:w="4613" w:type="dxa"/>
          </w:tcPr>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r w:rsidRPr="006D292B">
              <w:rPr>
                <w:rFonts w:ascii="Times New Roman" w:eastAsia="Times New Roman" w:hAnsi="Times New Roman" w:cs="Times New Roman"/>
                <w:color w:val="000000"/>
                <w:sz w:val="24"/>
                <w:szCs w:val="24"/>
              </w:rPr>
              <w:t>The clearance of an area of 300 square metres or more of indigenous vegetation except where such clearance of indigenous vegetation is required for maintenance purposes undertaken in accordance with a maintenance management plan</w:t>
            </w:r>
          </w:p>
        </w:tc>
        <w:tc>
          <w:tcPr>
            <w:tcW w:w="3081" w:type="dxa"/>
          </w:tcPr>
          <w:p w:rsidR="001646F7" w:rsidRPr="006D292B" w:rsidRDefault="001646F7" w:rsidP="00B93731">
            <w:pPr>
              <w:numPr>
                <w:ilvl w:val="0"/>
                <w:numId w:val="14"/>
              </w:numPr>
              <w:spacing w:line="360" w:lineRule="auto"/>
              <w:contextualSpacing/>
              <w:jc w:val="both"/>
              <w:rPr>
                <w:rFonts w:ascii="Times New Roman" w:eastAsia="Times New Roman" w:hAnsi="Times New Roman" w:cs="Times New Roman"/>
                <w:b/>
                <w:color w:val="000000"/>
                <w:sz w:val="24"/>
                <w:szCs w:val="24"/>
              </w:rPr>
            </w:pPr>
            <w:r w:rsidRPr="006D292B">
              <w:rPr>
                <w:rFonts w:ascii="Times New Roman" w:eastAsia="Times New Roman" w:hAnsi="Times New Roman" w:cs="Times New Roman"/>
                <w:b/>
                <w:color w:val="000000"/>
                <w:sz w:val="24"/>
                <w:szCs w:val="24"/>
              </w:rPr>
              <w:t xml:space="preserve">KwaZulu-Natal </w:t>
            </w:r>
          </w:p>
          <w:p w:rsidR="001646F7" w:rsidRPr="006D292B" w:rsidRDefault="001646F7" w:rsidP="00B93731">
            <w:pPr>
              <w:shd w:val="clear" w:color="auto" w:fill="FFFFFF"/>
              <w:spacing w:before="60" w:after="60" w:line="360" w:lineRule="auto"/>
              <w:jc w:val="both"/>
              <w:rPr>
                <w:rFonts w:ascii="Times New Roman" w:eastAsia="Times New Roman" w:hAnsi="Times New Roman" w:cs="Times New Roman"/>
                <w:color w:val="000000"/>
                <w:sz w:val="24"/>
                <w:szCs w:val="24"/>
                <w:lang w:val="en-GB"/>
              </w:rPr>
            </w:pPr>
            <w:r w:rsidRPr="006D292B">
              <w:rPr>
                <w:rFonts w:ascii="Times New Roman" w:hAnsi="Times New Roman" w:cs="Times New Roman"/>
                <w:sz w:val="24"/>
                <w:szCs w:val="24"/>
              </w:rPr>
              <w:t xml:space="preserve"> </w:t>
            </w:r>
            <w:r w:rsidRPr="006D292B">
              <w:rPr>
                <w:rFonts w:ascii="Times New Roman" w:eastAsia="Times New Roman" w:hAnsi="Times New Roman" w:cs="Times New Roman"/>
                <w:color w:val="000000"/>
                <w:sz w:val="24"/>
                <w:szCs w:val="24"/>
                <w:lang w:val="en-GB"/>
              </w:rPr>
              <w:t>xii.</w:t>
            </w:r>
            <w:r w:rsidRPr="006D292B">
              <w:rPr>
                <w:rFonts w:ascii="Times New Roman" w:eastAsia="Times New Roman" w:hAnsi="Times New Roman" w:cs="Times New Roman"/>
                <w:color w:val="000000"/>
                <w:sz w:val="24"/>
                <w:szCs w:val="24"/>
                <w:lang w:val="en-GB"/>
              </w:rPr>
              <w:tab/>
              <w:t>Sensitive areas as identified in an environmental management framework as contemplated in chapter 5 of the Act and as adopted by the competent authority</w:t>
            </w:r>
          </w:p>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p>
        </w:tc>
      </w:tr>
      <w:tr w:rsidR="001646F7" w:rsidRPr="006D292B" w:rsidTr="00177B1A">
        <w:tc>
          <w:tcPr>
            <w:tcW w:w="1548" w:type="dxa"/>
          </w:tcPr>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r w:rsidRPr="006D292B">
              <w:rPr>
                <w:rFonts w:ascii="Times New Roman" w:hAnsi="Times New Roman" w:cs="Times New Roman"/>
                <w:b/>
                <w:color w:val="000000" w:themeColor="text1"/>
                <w:sz w:val="24"/>
                <w:szCs w:val="24"/>
              </w:rPr>
              <w:t>Activity 14 of Listing Notice 3 of NEMA 2017</w:t>
            </w:r>
          </w:p>
        </w:tc>
        <w:tc>
          <w:tcPr>
            <w:tcW w:w="4613" w:type="dxa"/>
          </w:tcPr>
          <w:p w:rsidR="001646F7" w:rsidRPr="006D292B" w:rsidRDefault="001646F7" w:rsidP="00B93731">
            <w:pPr>
              <w:spacing w:line="360" w:lineRule="auto"/>
              <w:jc w:val="both"/>
              <w:rPr>
                <w:rFonts w:ascii="Times New Roman" w:hAnsi="Times New Roman" w:cs="Times New Roman"/>
                <w:color w:val="000000" w:themeColor="text1"/>
                <w:sz w:val="24"/>
                <w:szCs w:val="24"/>
              </w:rPr>
            </w:pPr>
            <w:r w:rsidRPr="006D292B">
              <w:rPr>
                <w:rFonts w:ascii="Times New Roman" w:hAnsi="Times New Roman" w:cs="Times New Roman"/>
                <w:color w:val="000000" w:themeColor="text1"/>
                <w:sz w:val="24"/>
                <w:szCs w:val="24"/>
              </w:rPr>
              <w:t>The development of-</w:t>
            </w:r>
          </w:p>
          <w:p w:rsidR="001646F7" w:rsidRPr="006D292B" w:rsidRDefault="001646F7" w:rsidP="00B93731">
            <w:pPr>
              <w:spacing w:line="360" w:lineRule="auto"/>
              <w:jc w:val="both"/>
              <w:rPr>
                <w:rFonts w:ascii="Times New Roman" w:hAnsi="Times New Roman" w:cs="Times New Roman"/>
                <w:color w:val="000000" w:themeColor="text1"/>
                <w:sz w:val="24"/>
                <w:szCs w:val="24"/>
              </w:rPr>
            </w:pPr>
            <w:r w:rsidRPr="006D292B">
              <w:rPr>
                <w:rFonts w:ascii="Times New Roman" w:hAnsi="Times New Roman" w:cs="Times New Roman"/>
                <w:color w:val="000000" w:themeColor="text1"/>
                <w:sz w:val="24"/>
                <w:szCs w:val="24"/>
              </w:rPr>
              <w:t>ii) infrastructure or structures with a physical footprint of 10 square metres or more;</w:t>
            </w:r>
          </w:p>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r w:rsidRPr="006D292B">
              <w:rPr>
                <w:rFonts w:ascii="Times New Roman" w:hAnsi="Times New Roman" w:cs="Times New Roman"/>
                <w:color w:val="000000" w:themeColor="text1"/>
                <w:sz w:val="24"/>
                <w:szCs w:val="24"/>
              </w:rPr>
              <w:t>within a watercourse;</w:t>
            </w:r>
          </w:p>
        </w:tc>
        <w:tc>
          <w:tcPr>
            <w:tcW w:w="3081" w:type="dxa"/>
          </w:tcPr>
          <w:p w:rsidR="001646F7" w:rsidRPr="006D292B" w:rsidRDefault="001646F7" w:rsidP="00B93731">
            <w:pPr>
              <w:numPr>
                <w:ilvl w:val="0"/>
                <w:numId w:val="15"/>
              </w:numPr>
              <w:spacing w:line="360" w:lineRule="auto"/>
              <w:contextualSpacing/>
              <w:jc w:val="both"/>
              <w:rPr>
                <w:rFonts w:ascii="Times New Roman" w:eastAsia="Times New Roman" w:hAnsi="Times New Roman" w:cs="Times New Roman"/>
                <w:b/>
                <w:color w:val="000000"/>
                <w:sz w:val="24"/>
                <w:szCs w:val="24"/>
              </w:rPr>
            </w:pPr>
            <w:r w:rsidRPr="006D292B">
              <w:rPr>
                <w:rFonts w:ascii="Times New Roman" w:eastAsia="Times New Roman" w:hAnsi="Times New Roman" w:cs="Times New Roman"/>
                <w:b/>
                <w:color w:val="000000"/>
                <w:sz w:val="24"/>
                <w:szCs w:val="24"/>
              </w:rPr>
              <w:t xml:space="preserve">KwaZulu-Natal </w:t>
            </w:r>
          </w:p>
          <w:p w:rsidR="001646F7" w:rsidRPr="006D292B" w:rsidRDefault="001646F7" w:rsidP="00B93731">
            <w:pPr>
              <w:shd w:val="clear" w:color="auto" w:fill="FFFFFF"/>
              <w:spacing w:before="60" w:after="60" w:line="360" w:lineRule="auto"/>
              <w:jc w:val="both"/>
              <w:rPr>
                <w:rFonts w:ascii="Times New Roman" w:eastAsia="Times New Roman" w:hAnsi="Times New Roman" w:cs="Times New Roman"/>
                <w:color w:val="000000"/>
                <w:sz w:val="24"/>
                <w:szCs w:val="24"/>
                <w:lang w:val="en-GB"/>
              </w:rPr>
            </w:pPr>
            <w:r w:rsidRPr="006D292B">
              <w:rPr>
                <w:rFonts w:ascii="Times New Roman" w:hAnsi="Times New Roman" w:cs="Times New Roman"/>
                <w:sz w:val="24"/>
                <w:szCs w:val="24"/>
              </w:rPr>
              <w:t xml:space="preserve"> </w:t>
            </w:r>
            <w:r w:rsidRPr="006D292B">
              <w:rPr>
                <w:rFonts w:ascii="Times New Roman" w:eastAsia="Times New Roman" w:hAnsi="Times New Roman" w:cs="Times New Roman"/>
                <w:color w:val="000000"/>
                <w:sz w:val="24"/>
                <w:szCs w:val="24"/>
                <w:lang w:val="en-GB"/>
              </w:rPr>
              <w:t>xii.</w:t>
            </w:r>
            <w:r w:rsidRPr="006D292B">
              <w:rPr>
                <w:rFonts w:ascii="Times New Roman" w:eastAsia="Times New Roman" w:hAnsi="Times New Roman" w:cs="Times New Roman"/>
                <w:color w:val="000000"/>
                <w:sz w:val="24"/>
                <w:szCs w:val="24"/>
                <w:lang w:val="en-GB"/>
              </w:rPr>
              <w:tab/>
              <w:t>Sensitive areas as identified in an environmental management framework as contemplated in chapter 5 of the Act and as adopted by the competent authority</w:t>
            </w:r>
          </w:p>
          <w:p w:rsidR="001646F7" w:rsidRPr="006D292B" w:rsidRDefault="001646F7" w:rsidP="00B93731">
            <w:pPr>
              <w:widowControl w:val="0"/>
              <w:autoSpaceDE w:val="0"/>
              <w:autoSpaceDN w:val="0"/>
              <w:adjustRightInd w:val="0"/>
              <w:spacing w:line="360" w:lineRule="auto"/>
              <w:jc w:val="both"/>
              <w:rPr>
                <w:rFonts w:ascii="Times New Roman" w:eastAsia="Times New Roman" w:hAnsi="Times New Roman" w:cs="Times New Roman"/>
                <w:sz w:val="24"/>
                <w:szCs w:val="24"/>
                <w:lang w:val="en-US" w:eastAsia="en-US"/>
              </w:rPr>
            </w:pPr>
          </w:p>
        </w:tc>
      </w:tr>
      <w:tr w:rsidR="00483C5F" w:rsidRPr="006D292B" w:rsidTr="00177B1A">
        <w:tc>
          <w:tcPr>
            <w:tcW w:w="1548" w:type="dxa"/>
          </w:tcPr>
          <w:p w:rsidR="00483C5F" w:rsidRPr="006D292B" w:rsidRDefault="00483C5F" w:rsidP="00B93731">
            <w:pPr>
              <w:widowControl w:val="0"/>
              <w:autoSpaceDE w:val="0"/>
              <w:autoSpaceDN w:val="0"/>
              <w:adjustRightInd w:val="0"/>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Activity 15 of Listing Notice 2</w:t>
            </w:r>
            <w:r w:rsidRPr="006D292B">
              <w:rPr>
                <w:rFonts w:ascii="Times New Roman" w:hAnsi="Times New Roman" w:cs="Times New Roman"/>
                <w:b/>
                <w:color w:val="000000" w:themeColor="text1"/>
                <w:sz w:val="24"/>
                <w:szCs w:val="24"/>
              </w:rPr>
              <w:t xml:space="preserve"> of NEMA 2017</w:t>
            </w:r>
          </w:p>
        </w:tc>
        <w:tc>
          <w:tcPr>
            <w:tcW w:w="4613" w:type="dxa"/>
          </w:tcPr>
          <w:p w:rsidR="00483C5F" w:rsidRPr="00483C5F" w:rsidRDefault="00483C5F" w:rsidP="00483C5F">
            <w:pPr>
              <w:spacing w:line="360" w:lineRule="auto"/>
              <w:jc w:val="both"/>
              <w:rPr>
                <w:rFonts w:ascii="Times New Roman" w:hAnsi="Times New Roman" w:cs="Times New Roman"/>
                <w:color w:val="000000" w:themeColor="text1"/>
                <w:sz w:val="24"/>
                <w:szCs w:val="24"/>
              </w:rPr>
            </w:pPr>
            <w:r w:rsidRPr="00483C5F">
              <w:rPr>
                <w:rFonts w:ascii="Times New Roman" w:hAnsi="Times New Roman" w:cs="Times New Roman"/>
                <w:color w:val="000000" w:themeColor="text1"/>
                <w:sz w:val="24"/>
                <w:szCs w:val="24"/>
              </w:rPr>
              <w:t>The clearance of an area of 20 hectares or more of indigenous vegetation, excluding where such clearance of indigenous vegetation is required for—</w:t>
            </w:r>
          </w:p>
          <w:p w:rsidR="00483C5F" w:rsidRPr="00483C5F" w:rsidRDefault="00483C5F" w:rsidP="00483C5F">
            <w:pPr>
              <w:spacing w:line="360" w:lineRule="auto"/>
              <w:jc w:val="both"/>
              <w:rPr>
                <w:rFonts w:ascii="Times New Roman" w:hAnsi="Times New Roman" w:cs="Times New Roman"/>
                <w:color w:val="000000" w:themeColor="text1"/>
                <w:sz w:val="24"/>
                <w:szCs w:val="24"/>
              </w:rPr>
            </w:pPr>
            <w:r w:rsidRPr="00483C5F">
              <w:rPr>
                <w:rFonts w:ascii="Times New Roman" w:hAnsi="Times New Roman" w:cs="Times New Roman"/>
                <w:color w:val="000000" w:themeColor="text1"/>
                <w:sz w:val="24"/>
                <w:szCs w:val="24"/>
              </w:rPr>
              <w:t>(i)</w:t>
            </w:r>
            <w:r w:rsidRPr="00483C5F">
              <w:rPr>
                <w:rFonts w:ascii="Times New Roman" w:hAnsi="Times New Roman" w:cs="Times New Roman"/>
                <w:color w:val="000000" w:themeColor="text1"/>
                <w:sz w:val="24"/>
                <w:szCs w:val="24"/>
              </w:rPr>
              <w:tab/>
              <w:t>the undertaking of a linear activity; or</w:t>
            </w:r>
          </w:p>
          <w:p w:rsidR="00483C5F" w:rsidRPr="006D292B" w:rsidRDefault="00483C5F" w:rsidP="00483C5F">
            <w:pPr>
              <w:spacing w:line="360" w:lineRule="auto"/>
              <w:jc w:val="both"/>
              <w:rPr>
                <w:rFonts w:ascii="Times New Roman" w:hAnsi="Times New Roman" w:cs="Times New Roman"/>
                <w:color w:val="000000" w:themeColor="text1"/>
                <w:sz w:val="24"/>
                <w:szCs w:val="24"/>
              </w:rPr>
            </w:pPr>
            <w:r w:rsidRPr="00483C5F">
              <w:rPr>
                <w:rFonts w:ascii="Times New Roman" w:hAnsi="Times New Roman" w:cs="Times New Roman"/>
                <w:color w:val="000000" w:themeColor="text1"/>
                <w:sz w:val="24"/>
                <w:szCs w:val="24"/>
              </w:rPr>
              <w:lastRenderedPageBreak/>
              <w:t>(ii)</w:t>
            </w:r>
            <w:r w:rsidRPr="00483C5F">
              <w:rPr>
                <w:rFonts w:ascii="Times New Roman" w:hAnsi="Times New Roman" w:cs="Times New Roman"/>
                <w:color w:val="000000" w:themeColor="text1"/>
                <w:sz w:val="24"/>
                <w:szCs w:val="24"/>
              </w:rPr>
              <w:tab/>
              <w:t>maintenance purposes undertaken in accordance with a maintenance management plan.</w:t>
            </w:r>
          </w:p>
        </w:tc>
        <w:tc>
          <w:tcPr>
            <w:tcW w:w="3081" w:type="dxa"/>
          </w:tcPr>
          <w:p w:rsidR="00483C5F" w:rsidRPr="006D292B" w:rsidRDefault="00483C5F" w:rsidP="00483C5F">
            <w:pPr>
              <w:spacing w:line="360" w:lineRule="auto"/>
              <w:ind w:left="720"/>
              <w:contextualSpacing/>
              <w:jc w:val="both"/>
              <w:rPr>
                <w:rFonts w:ascii="Times New Roman" w:eastAsia="Times New Roman" w:hAnsi="Times New Roman" w:cs="Times New Roman"/>
                <w:b/>
                <w:color w:val="000000"/>
                <w:sz w:val="24"/>
                <w:szCs w:val="24"/>
              </w:rPr>
            </w:pPr>
          </w:p>
        </w:tc>
      </w:tr>
    </w:tbl>
    <w:p w:rsidR="00DD0575" w:rsidRPr="006D292B" w:rsidRDefault="00DD0575" w:rsidP="00B93731">
      <w:pPr>
        <w:spacing w:line="360" w:lineRule="auto"/>
        <w:jc w:val="both"/>
        <w:rPr>
          <w:rFonts w:ascii="Times New Roman" w:eastAsia="Times New Roman" w:hAnsi="Times New Roman" w:cs="Times New Roman"/>
          <w:sz w:val="24"/>
          <w:szCs w:val="24"/>
        </w:rPr>
      </w:pPr>
    </w:p>
    <w:p w:rsidR="00035B6B" w:rsidRPr="009F56E0" w:rsidRDefault="00035B6B" w:rsidP="00B93731">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n-US"/>
        </w:rPr>
      </w:pPr>
      <w:r w:rsidRPr="009F56E0">
        <w:rPr>
          <w:rFonts w:ascii="Times New Roman" w:eastAsia="Times New Roman" w:hAnsi="Times New Roman" w:cs="Times New Roman"/>
          <w:sz w:val="24"/>
          <w:szCs w:val="24"/>
          <w:lang w:eastAsia="en-US"/>
        </w:rPr>
        <w:t>This Unit has reviewed the relevant spatial datasets and has established that the site falls within areas that have been identified as being sensitive (viz. high wetland, hi</w:t>
      </w:r>
      <w:r>
        <w:rPr>
          <w:rFonts w:ascii="Times New Roman" w:eastAsia="Times New Roman" w:hAnsi="Times New Roman" w:cs="Times New Roman"/>
          <w:sz w:val="24"/>
          <w:szCs w:val="24"/>
          <w:lang w:eastAsia="en-US"/>
        </w:rPr>
        <w:t xml:space="preserve">gh biodiversity, extremely </w:t>
      </w:r>
      <w:r w:rsidRPr="009F56E0">
        <w:rPr>
          <w:rFonts w:ascii="Times New Roman" w:eastAsia="Times New Roman" w:hAnsi="Times New Roman" w:cs="Times New Roman"/>
          <w:sz w:val="24"/>
          <w:szCs w:val="24"/>
          <w:lang w:eastAsia="en-US"/>
        </w:rPr>
        <w:t xml:space="preserve">steep slope constraints) in terms of the Msunduzi Environmental Management Framework which was adopted by the MEC for Economic Development, Tourism and Environmental Affairs on the 3rd of September 2015 (Provincial Notice 125 of 3 September 2015). </w:t>
      </w:r>
    </w:p>
    <w:p w:rsidR="00035B6B" w:rsidRDefault="00035B6B" w:rsidP="00B93731">
      <w:pPr>
        <w:widowControl w:val="0"/>
        <w:autoSpaceDE w:val="0"/>
        <w:autoSpaceDN w:val="0"/>
        <w:adjustRightInd w:val="0"/>
        <w:spacing w:after="0" w:line="360" w:lineRule="auto"/>
        <w:contextualSpacing/>
        <w:jc w:val="both"/>
        <w:rPr>
          <w:rFonts w:ascii="Times New Roman" w:eastAsia="Times New Roman" w:hAnsi="Times New Roman" w:cs="Times New Roman"/>
          <w:lang w:val="en-US" w:eastAsia="en-US"/>
        </w:rPr>
      </w:pPr>
    </w:p>
    <w:p w:rsidR="00035B6B" w:rsidRPr="00035B6B" w:rsidRDefault="00035B6B" w:rsidP="00B93731">
      <w:pPr>
        <w:widowControl w:val="0"/>
        <w:autoSpaceDE w:val="0"/>
        <w:autoSpaceDN w:val="0"/>
        <w:adjustRightInd w:val="0"/>
        <w:spacing w:after="0" w:line="360" w:lineRule="auto"/>
        <w:contextualSpacing/>
        <w:jc w:val="both"/>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 xml:space="preserve">Therefore; </w:t>
      </w:r>
      <w:r w:rsidRPr="00035B6B">
        <w:rPr>
          <w:rFonts w:ascii="Times New Roman" w:eastAsia="Times New Roman" w:hAnsi="Times New Roman" w:cs="Times New Roman"/>
          <w:lang w:val="en-US" w:eastAsia="en-US"/>
        </w:rPr>
        <w:t>Prior to any site development commencements, enquiries need to be made with the Kwa-Zulu Natal Department of Economic Development, Tourism and Environmental Affairs</w:t>
      </w:r>
      <w:r w:rsidR="00A10841">
        <w:rPr>
          <w:rFonts w:ascii="Times New Roman" w:eastAsia="Times New Roman" w:hAnsi="Times New Roman" w:cs="Times New Roman"/>
          <w:lang w:val="en-US" w:eastAsia="en-US"/>
        </w:rPr>
        <w:t xml:space="preserve"> </w:t>
      </w:r>
      <w:r w:rsidR="00A10841" w:rsidRPr="00A10841">
        <w:rPr>
          <w:rFonts w:ascii="Times New Roman" w:eastAsia="Times New Roman" w:hAnsi="Times New Roman" w:cs="Times New Roman"/>
          <w:lang w:val="en-US" w:eastAsia="en-US"/>
        </w:rPr>
        <w:t>(located at 8 Warwick Road, Montrose, Pietermaritzburg with this regard)</w:t>
      </w:r>
      <w:r w:rsidRPr="00035B6B">
        <w:rPr>
          <w:rFonts w:ascii="Times New Roman" w:eastAsia="Times New Roman" w:hAnsi="Times New Roman" w:cs="Times New Roman"/>
          <w:lang w:val="en-US" w:eastAsia="en-US"/>
        </w:rPr>
        <w:t xml:space="preserve"> as future development on the </w:t>
      </w:r>
      <w:r w:rsidR="00A10841">
        <w:rPr>
          <w:rFonts w:ascii="Times New Roman" w:eastAsia="Times New Roman" w:hAnsi="Times New Roman" w:cs="Times New Roman"/>
          <w:lang w:val="en-US" w:eastAsia="en-US"/>
        </w:rPr>
        <w:t>application site does</w:t>
      </w:r>
      <w:r w:rsidRPr="00035B6B">
        <w:rPr>
          <w:rFonts w:ascii="Times New Roman" w:eastAsia="Times New Roman" w:hAnsi="Times New Roman" w:cs="Times New Roman"/>
          <w:lang w:val="en-US" w:eastAsia="en-US"/>
        </w:rPr>
        <w:t xml:space="preserve"> trigger the need for Environmental Authorization in terms of National Environmental Management Act (NEMA, Act 107 of 1988). The applicant at his or her own cost must appoint an independent service Provider to assess and determine whether the application site is suitable for development. The application must be  lodged with EDTEA, which can either:</w:t>
      </w:r>
    </w:p>
    <w:p w:rsidR="00035B6B" w:rsidRPr="00035B6B" w:rsidRDefault="00035B6B" w:rsidP="00B93731">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lang w:val="en-US" w:eastAsia="en-US"/>
        </w:rPr>
      </w:pPr>
      <w:r w:rsidRPr="00035B6B">
        <w:rPr>
          <w:rFonts w:ascii="Times New Roman" w:eastAsia="Times New Roman" w:hAnsi="Times New Roman" w:cs="Times New Roman"/>
          <w:lang w:val="en-US" w:eastAsia="en-US"/>
        </w:rPr>
        <w:t>Authorise the project.</w:t>
      </w:r>
    </w:p>
    <w:p w:rsidR="00035B6B" w:rsidRPr="00035B6B" w:rsidRDefault="00035B6B" w:rsidP="00B93731">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lang w:val="en-US" w:eastAsia="en-US"/>
        </w:rPr>
      </w:pPr>
      <w:r w:rsidRPr="00035B6B">
        <w:rPr>
          <w:rFonts w:ascii="Times New Roman" w:eastAsia="Times New Roman" w:hAnsi="Times New Roman" w:cs="Times New Roman"/>
          <w:lang w:val="en-US" w:eastAsia="en-US"/>
        </w:rPr>
        <w:t>Refuse the Authorisation or</w:t>
      </w:r>
    </w:p>
    <w:p w:rsidR="00035B6B" w:rsidRPr="00035B6B" w:rsidRDefault="00035B6B" w:rsidP="00B93731">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lang w:val="en-US" w:eastAsia="en-US"/>
        </w:rPr>
      </w:pPr>
      <w:r w:rsidRPr="00035B6B">
        <w:rPr>
          <w:rFonts w:ascii="Times New Roman" w:eastAsia="Times New Roman" w:hAnsi="Times New Roman" w:cs="Times New Roman"/>
          <w:lang w:val="en-US" w:eastAsia="en-US"/>
        </w:rPr>
        <w:t>Authorise the project with conditions.</w:t>
      </w:r>
    </w:p>
    <w:p w:rsidR="00035B6B" w:rsidRPr="00035B6B" w:rsidRDefault="00035B6B" w:rsidP="00B93731">
      <w:pPr>
        <w:widowControl w:val="0"/>
        <w:autoSpaceDE w:val="0"/>
        <w:autoSpaceDN w:val="0"/>
        <w:adjustRightInd w:val="0"/>
        <w:spacing w:after="0" w:line="360" w:lineRule="auto"/>
        <w:ind w:left="360"/>
        <w:contextualSpacing/>
        <w:jc w:val="both"/>
        <w:rPr>
          <w:rFonts w:ascii="Times New Roman" w:eastAsia="Times New Roman" w:hAnsi="Times New Roman" w:cs="Times New Roman"/>
          <w:lang w:val="en-US" w:eastAsia="en-US"/>
        </w:rPr>
      </w:pPr>
    </w:p>
    <w:p w:rsidR="00035B6B" w:rsidRPr="00F64CAF" w:rsidRDefault="00F64CAF" w:rsidP="00B93731">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en-US"/>
        </w:rPr>
      </w:pPr>
      <w:r w:rsidRPr="00F64CAF">
        <w:rPr>
          <w:rFonts w:ascii="Times New Roman" w:eastAsia="Times New Roman" w:hAnsi="Times New Roman" w:cs="Times New Roman"/>
          <w:bCs/>
          <w:sz w:val="24"/>
          <w:szCs w:val="24"/>
          <w:lang w:eastAsia="en-US"/>
        </w:rPr>
        <w:t>The KZN EDTEA Office will determine if an Environmental Authorisation is required and a letter from the Department stating the outcome of their decision must be provided to this Unit.</w:t>
      </w:r>
      <w:r>
        <w:rPr>
          <w:rFonts w:ascii="Times New Roman" w:eastAsia="Times New Roman" w:hAnsi="Times New Roman" w:cs="Times New Roman"/>
          <w:bCs/>
          <w:sz w:val="24"/>
          <w:szCs w:val="24"/>
          <w:lang w:eastAsia="en-US"/>
        </w:rPr>
        <w:t xml:space="preserve"> </w:t>
      </w:r>
      <w:r w:rsidR="00035B6B" w:rsidRPr="008D7CBA">
        <w:rPr>
          <w:rFonts w:ascii="Times New Roman" w:eastAsia="Times New Roman" w:hAnsi="Times New Roman" w:cs="Times New Roman"/>
          <w:bCs/>
          <w:sz w:val="24"/>
          <w:szCs w:val="24"/>
          <w:lang w:eastAsia="en-US"/>
        </w:rPr>
        <w:t>Please note that any future development activities applied for on site may not commence prior to an Environmental Authorisation being issued by the Competent Authority, that being the Department of Economic Development, Tourism and Environmental Affairs (EDTEA).</w:t>
      </w:r>
    </w:p>
    <w:p w:rsidR="00035B6B" w:rsidRPr="008D7CBA" w:rsidRDefault="00035B6B" w:rsidP="00B93731">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eastAsia="en-US"/>
        </w:rPr>
      </w:pPr>
    </w:p>
    <w:p w:rsidR="00035B6B" w:rsidRDefault="00035B6B" w:rsidP="00B93731">
      <w:pPr>
        <w:widowControl w:val="0"/>
        <w:tabs>
          <w:tab w:val="left" w:pos="-720"/>
        </w:tabs>
        <w:autoSpaceDE w:val="0"/>
        <w:autoSpaceDN w:val="0"/>
        <w:adjustRightInd w:val="0"/>
        <w:spacing w:after="0" w:line="360" w:lineRule="auto"/>
        <w:ind w:right="-604"/>
        <w:contextualSpacing/>
        <w:jc w:val="both"/>
        <w:rPr>
          <w:rFonts w:ascii="Times New Roman" w:eastAsia="Calibri" w:hAnsi="Times New Roman" w:cs="Times New Roman"/>
          <w:lang w:eastAsia="en-US"/>
        </w:rPr>
      </w:pPr>
    </w:p>
    <w:p w:rsidR="00035B6B" w:rsidRDefault="00035B6B" w:rsidP="00B93731">
      <w:pPr>
        <w:widowControl w:val="0"/>
        <w:tabs>
          <w:tab w:val="left" w:pos="-720"/>
        </w:tabs>
        <w:autoSpaceDE w:val="0"/>
        <w:autoSpaceDN w:val="0"/>
        <w:adjustRightInd w:val="0"/>
        <w:spacing w:after="0" w:line="360" w:lineRule="auto"/>
        <w:ind w:right="-604"/>
        <w:contextualSpacing/>
        <w:jc w:val="both"/>
        <w:rPr>
          <w:rFonts w:ascii="Times New Roman" w:eastAsia="Calibri" w:hAnsi="Times New Roman" w:cs="Times New Roman"/>
          <w:lang w:eastAsia="en-US"/>
        </w:rPr>
      </w:pPr>
      <w:r w:rsidRPr="00035B6B">
        <w:rPr>
          <w:rFonts w:ascii="Times New Roman" w:eastAsia="Calibri" w:hAnsi="Times New Roman" w:cs="Times New Roman"/>
          <w:lang w:eastAsia="en-US"/>
        </w:rPr>
        <w:t>The Department of Water and Sanitation is to be consulted with regards to a Water Use License (WUL) as this development occurs within 500m of a watercourse and wetland / riparian area which may trigger section 21 (c) and (i) of the National Water Act, (Act 26 of 1998). The Department of Water and Sanitation (DWS) will determine if a Water Use License or General Authorisation is required and a letter from the Department stating the outcome of their decision must be provided to this Unit. </w:t>
      </w:r>
    </w:p>
    <w:p w:rsidR="00622C68" w:rsidRDefault="00622C68" w:rsidP="00B93731">
      <w:pPr>
        <w:widowControl w:val="0"/>
        <w:tabs>
          <w:tab w:val="left" w:pos="-720"/>
        </w:tabs>
        <w:autoSpaceDE w:val="0"/>
        <w:autoSpaceDN w:val="0"/>
        <w:adjustRightInd w:val="0"/>
        <w:spacing w:after="0" w:line="360" w:lineRule="auto"/>
        <w:ind w:right="-604"/>
        <w:contextualSpacing/>
        <w:jc w:val="both"/>
        <w:rPr>
          <w:rFonts w:ascii="Times New Roman" w:eastAsia="Calibri" w:hAnsi="Times New Roman" w:cs="Times New Roman"/>
          <w:lang w:eastAsia="en-US"/>
        </w:rPr>
      </w:pPr>
    </w:p>
    <w:p w:rsidR="00622C68" w:rsidRDefault="00853316" w:rsidP="00B93731">
      <w:pPr>
        <w:widowControl w:val="0"/>
        <w:tabs>
          <w:tab w:val="left" w:pos="-720"/>
        </w:tabs>
        <w:autoSpaceDE w:val="0"/>
        <w:autoSpaceDN w:val="0"/>
        <w:adjustRightInd w:val="0"/>
        <w:spacing w:after="0" w:line="360" w:lineRule="auto"/>
        <w:ind w:right="-604"/>
        <w:contextualSpacing/>
        <w:jc w:val="both"/>
        <w:rPr>
          <w:rFonts w:ascii="Times New Roman" w:hAnsi="Times New Roman" w:cs="Times New Roman"/>
        </w:rPr>
      </w:pPr>
      <w:r w:rsidRPr="00853316">
        <w:rPr>
          <w:rFonts w:ascii="Times New Roman" w:hAnsi="Times New Roman" w:cs="Times New Roman"/>
        </w:rPr>
        <w:t>Alien vegetation</w:t>
      </w:r>
      <w:r w:rsidR="005074FE">
        <w:rPr>
          <w:rFonts w:ascii="Times New Roman" w:hAnsi="Times New Roman" w:cs="Times New Roman"/>
        </w:rPr>
        <w:t xml:space="preserve"> </w:t>
      </w:r>
      <w:r w:rsidR="002F3D93">
        <w:rPr>
          <w:rFonts w:ascii="Times New Roman" w:hAnsi="Times New Roman" w:cs="Times New Roman"/>
        </w:rPr>
        <w:t xml:space="preserve">namely </w:t>
      </w:r>
      <w:r w:rsidR="005074FE">
        <w:rPr>
          <w:rFonts w:ascii="Times New Roman" w:hAnsi="Times New Roman" w:cs="Times New Roman"/>
          <w:i/>
        </w:rPr>
        <w:t xml:space="preserve">Solanum mauritianum </w:t>
      </w:r>
      <w:r w:rsidR="005074FE">
        <w:rPr>
          <w:rFonts w:ascii="Times New Roman" w:hAnsi="Times New Roman" w:cs="Times New Roman"/>
        </w:rPr>
        <w:t>(Bug weed)</w:t>
      </w:r>
      <w:r w:rsidR="005074FE">
        <w:rPr>
          <w:rFonts w:ascii="Times New Roman" w:hAnsi="Times New Roman" w:cs="Times New Roman"/>
          <w:i/>
        </w:rPr>
        <w:t xml:space="preserve">, Lantana Camara </w:t>
      </w:r>
      <w:r w:rsidR="005074FE">
        <w:rPr>
          <w:rFonts w:ascii="Times New Roman" w:hAnsi="Times New Roman" w:cs="Times New Roman"/>
        </w:rPr>
        <w:t>(Lantana Camara)</w:t>
      </w:r>
      <w:r w:rsidR="005074FE">
        <w:rPr>
          <w:rFonts w:ascii="Times New Roman" w:hAnsi="Times New Roman" w:cs="Times New Roman"/>
          <w:i/>
        </w:rPr>
        <w:t xml:space="preserve">, Acacia mearnsii </w:t>
      </w:r>
      <w:r w:rsidR="005074FE">
        <w:rPr>
          <w:rFonts w:ascii="Times New Roman" w:hAnsi="Times New Roman" w:cs="Times New Roman"/>
        </w:rPr>
        <w:t>(Black wattle)</w:t>
      </w:r>
      <w:r w:rsidR="002F3D93">
        <w:rPr>
          <w:rFonts w:ascii="Times New Roman" w:hAnsi="Times New Roman" w:cs="Times New Roman"/>
        </w:rPr>
        <w:t xml:space="preserve"> and many more,</w:t>
      </w:r>
      <w:r w:rsidR="005074FE">
        <w:rPr>
          <w:rFonts w:ascii="Times New Roman" w:hAnsi="Times New Roman" w:cs="Times New Roman"/>
        </w:rPr>
        <w:t xml:space="preserve"> </w:t>
      </w:r>
      <w:r>
        <w:rPr>
          <w:rFonts w:ascii="Times New Roman" w:hAnsi="Times New Roman" w:cs="Times New Roman"/>
        </w:rPr>
        <w:t xml:space="preserve">was noted on site, these species must be </w:t>
      </w:r>
      <w:r w:rsidRPr="00853316">
        <w:rPr>
          <w:rFonts w:ascii="Times New Roman" w:hAnsi="Times New Roman" w:cs="Times New Roman"/>
        </w:rPr>
        <w:t xml:space="preserve"> monitored and removed on an on</w:t>
      </w:r>
      <w:r w:rsidR="00F1790E">
        <w:rPr>
          <w:rFonts w:ascii="Times New Roman" w:hAnsi="Times New Roman" w:cs="Times New Roman"/>
        </w:rPr>
        <w:t>-going basis by the land owner</w:t>
      </w:r>
      <w:r w:rsidRPr="00853316">
        <w:rPr>
          <w:rFonts w:ascii="Times New Roman" w:hAnsi="Times New Roman" w:cs="Times New Roman"/>
        </w:rPr>
        <w:t>.</w:t>
      </w:r>
      <w:r>
        <w:rPr>
          <w:rFonts w:ascii="Times New Roman" w:hAnsi="Times New Roman" w:cs="Times New Roman"/>
        </w:rPr>
        <w:t xml:space="preserve"> Therefore; a</w:t>
      </w:r>
      <w:r w:rsidR="00622C68" w:rsidRPr="00C30F4B">
        <w:rPr>
          <w:rFonts w:ascii="Times New Roman" w:hAnsi="Times New Roman" w:cs="Times New Roman"/>
        </w:rPr>
        <w:t>n Alien Plant Control P</w:t>
      </w:r>
      <w:r w:rsidR="00F1790E">
        <w:rPr>
          <w:rFonts w:ascii="Times New Roman" w:hAnsi="Times New Roman" w:cs="Times New Roman"/>
        </w:rPr>
        <w:t>lan must be prepared</w:t>
      </w:r>
      <w:r w:rsidR="00622C68" w:rsidRPr="00C30F4B">
        <w:rPr>
          <w:rFonts w:ascii="Times New Roman" w:hAnsi="Times New Roman" w:cs="Times New Roman"/>
        </w:rPr>
        <w:t>; this plan must include foll</w:t>
      </w:r>
      <w:r w:rsidR="00F1790E">
        <w:rPr>
          <w:rFonts w:ascii="Times New Roman" w:hAnsi="Times New Roman" w:cs="Times New Roman"/>
        </w:rPr>
        <w:t>ow up clearing procedures</w:t>
      </w:r>
      <w:r w:rsidR="00A352D2">
        <w:rPr>
          <w:rFonts w:ascii="Times New Roman" w:hAnsi="Times New Roman" w:cs="Times New Roman"/>
        </w:rPr>
        <w:t>.</w:t>
      </w:r>
    </w:p>
    <w:p w:rsidR="002F3D93" w:rsidRDefault="002F3D93" w:rsidP="00B93731">
      <w:pPr>
        <w:widowControl w:val="0"/>
        <w:tabs>
          <w:tab w:val="left" w:pos="-720"/>
        </w:tabs>
        <w:autoSpaceDE w:val="0"/>
        <w:autoSpaceDN w:val="0"/>
        <w:adjustRightInd w:val="0"/>
        <w:spacing w:after="0" w:line="360" w:lineRule="auto"/>
        <w:ind w:right="-604"/>
        <w:contextualSpacing/>
        <w:jc w:val="both"/>
        <w:rPr>
          <w:rFonts w:ascii="Times New Roman" w:hAnsi="Times New Roman" w:cs="Times New Roman"/>
        </w:rPr>
      </w:pPr>
    </w:p>
    <w:p w:rsidR="008354B9" w:rsidRDefault="008354B9" w:rsidP="00B93731">
      <w:pPr>
        <w:spacing w:line="360" w:lineRule="auto"/>
        <w:jc w:val="both"/>
        <w:rPr>
          <w:rFonts w:ascii="Times New Roman" w:hAnsi="Times New Roman" w:cs="Times New Roman"/>
        </w:rPr>
      </w:pPr>
      <w:r>
        <w:rPr>
          <w:rFonts w:ascii="Times New Roman" w:hAnsi="Times New Roman" w:cs="Times New Roman"/>
        </w:rPr>
        <w:t>Further, t</w:t>
      </w:r>
      <w:r w:rsidRPr="00C30F4B">
        <w:rPr>
          <w:rFonts w:ascii="Times New Roman" w:hAnsi="Times New Roman" w:cs="Times New Roman"/>
        </w:rPr>
        <w:t xml:space="preserve">he potential for soil erosion is of concern because of </w:t>
      </w:r>
      <w:r>
        <w:rPr>
          <w:rFonts w:ascii="Times New Roman" w:hAnsi="Times New Roman" w:cs="Times New Roman"/>
        </w:rPr>
        <w:t xml:space="preserve">extremely </w:t>
      </w:r>
      <w:r w:rsidRPr="00C30F4B">
        <w:rPr>
          <w:rFonts w:ascii="Times New Roman" w:hAnsi="Times New Roman" w:cs="Times New Roman"/>
        </w:rPr>
        <w:t>steep slope in the construction area.  T</w:t>
      </w:r>
      <w:r w:rsidR="001F5133">
        <w:rPr>
          <w:rFonts w:ascii="Times New Roman" w:hAnsi="Times New Roman" w:cs="Times New Roman"/>
        </w:rPr>
        <w:t xml:space="preserve">he </w:t>
      </w:r>
      <w:r w:rsidRPr="00C30F4B">
        <w:rPr>
          <w:rFonts w:ascii="Times New Roman" w:hAnsi="Times New Roman" w:cs="Times New Roman"/>
        </w:rPr>
        <w:t>AR  and the EMPr must include measures that will be taken to avoid gullying on the roads and housing sites. Any erosional damage caused during construction must be suitably addressed in the EMPr. The affected area must be reshaped and soil replaced. The eroded area must be re-vegetated or measures put in place to control further erosion</w:t>
      </w:r>
      <w:r>
        <w:rPr>
          <w:rFonts w:ascii="Times New Roman" w:hAnsi="Times New Roman" w:cs="Times New Roman"/>
        </w:rPr>
        <w:t>.</w:t>
      </w:r>
      <w:r w:rsidR="0084172E">
        <w:rPr>
          <w:rFonts w:ascii="Times New Roman" w:hAnsi="Times New Roman" w:cs="Times New Roman"/>
        </w:rPr>
        <w:t xml:space="preserve"> The application site is environmentally sensitive and it is highly possible that once its disturbed from its natural form, (denuding its vegetation) There will be an increased runoff water due to the increased hardened surface, and the impact will be largely felt by the citizens on the down</w:t>
      </w:r>
      <w:r w:rsidR="002F6C6E">
        <w:rPr>
          <w:rFonts w:ascii="Times New Roman" w:hAnsi="Times New Roman" w:cs="Times New Roman"/>
        </w:rPr>
        <w:t xml:space="preserve"> side of the site.</w:t>
      </w:r>
      <w:r w:rsidR="0084172E">
        <w:rPr>
          <w:rFonts w:ascii="Times New Roman" w:hAnsi="Times New Roman" w:cs="Times New Roman"/>
        </w:rPr>
        <w:t xml:space="preserve">  </w:t>
      </w:r>
    </w:p>
    <w:p w:rsidR="009B3FA3" w:rsidRDefault="009B3FA3" w:rsidP="00B93731">
      <w:pPr>
        <w:spacing w:line="360" w:lineRule="auto"/>
        <w:jc w:val="both"/>
        <w:rPr>
          <w:rFonts w:ascii="Times New Roman" w:hAnsi="Times New Roman" w:cs="Times New Roman"/>
        </w:rPr>
      </w:pPr>
      <w:r>
        <w:rPr>
          <w:rFonts w:ascii="Times New Roman" w:hAnsi="Times New Roman" w:cs="Times New Roman"/>
        </w:rPr>
        <w:t>The Municipality must take into consideration</w:t>
      </w:r>
      <w:r w:rsidRPr="009B3FA3">
        <w:rPr>
          <w:rFonts w:ascii="Times New Roman" w:hAnsi="Times New Roman" w:cs="Times New Roman"/>
        </w:rPr>
        <w:t xml:space="preserve"> a burden placed on Council as Section 24 of the Constitution of the Republic of South Africa, which states that; everyone has the right to an environment that is not harmful to their health or well-being and to have environment protected for the benefit of present and future generations. Further, there are financial implications that would be incurred by Council</w:t>
      </w:r>
      <w:r>
        <w:rPr>
          <w:rFonts w:ascii="Times New Roman" w:hAnsi="Times New Roman" w:cs="Times New Roman"/>
        </w:rPr>
        <w:t xml:space="preserve"> by negligently developing the environmentally sensitive areas, which will results in infrastructure damages and the loss of life during catastrophic events. In addition, </w:t>
      </w:r>
      <w:r w:rsidRPr="009B3FA3">
        <w:rPr>
          <w:rFonts w:ascii="Times New Roman" w:hAnsi="Times New Roman" w:cs="Times New Roman"/>
        </w:rPr>
        <w:t>when citizens are not happy with the deteriorating services</w:t>
      </w:r>
      <w:r w:rsidR="0026067D">
        <w:rPr>
          <w:rFonts w:ascii="Times New Roman" w:hAnsi="Times New Roman" w:cs="Times New Roman"/>
        </w:rPr>
        <w:t xml:space="preserve"> and infrastructural damages</w:t>
      </w:r>
      <w:r w:rsidRPr="009B3FA3">
        <w:rPr>
          <w:rFonts w:ascii="Times New Roman" w:hAnsi="Times New Roman" w:cs="Times New Roman"/>
        </w:rPr>
        <w:t>, there will be protesting actions that will deny peace in the Council.</w:t>
      </w:r>
      <w:r w:rsidR="004F3714">
        <w:rPr>
          <w:rFonts w:ascii="Times New Roman" w:hAnsi="Times New Roman" w:cs="Times New Roman"/>
        </w:rPr>
        <w:t xml:space="preserve"> Therefore, it is very much important to take into consideration the three pillars of sustainable development in every development taking place within the council namely society, economy and environment. This helps to ensure that a </w:t>
      </w:r>
      <w:r w:rsidR="0097755D">
        <w:rPr>
          <w:rFonts w:ascii="Times New Roman" w:hAnsi="Times New Roman" w:cs="Times New Roman"/>
        </w:rPr>
        <w:t>development results into a long-</w:t>
      </w:r>
      <w:r w:rsidR="004F3714">
        <w:rPr>
          <w:rFonts w:ascii="Times New Roman" w:hAnsi="Times New Roman" w:cs="Times New Roman"/>
        </w:rPr>
        <w:t>term gain in the society, (triple win solution).</w:t>
      </w:r>
    </w:p>
    <w:p w:rsidR="0084172E" w:rsidRDefault="005E5FBF" w:rsidP="00B93731">
      <w:pPr>
        <w:spacing w:line="360" w:lineRule="auto"/>
        <w:jc w:val="both"/>
        <w:rPr>
          <w:rFonts w:ascii="Times New Roman" w:hAnsi="Times New Roman" w:cs="Times New Roman"/>
        </w:rPr>
      </w:pPr>
      <w:r>
        <w:rPr>
          <w:rFonts w:ascii="Times New Roman" w:hAnsi="Times New Roman" w:cs="Times New Roman"/>
        </w:rPr>
        <w:t>Furthermore,</w:t>
      </w:r>
      <w:r w:rsidR="0084172E">
        <w:rPr>
          <w:rFonts w:ascii="Times New Roman" w:hAnsi="Times New Roman" w:cs="Times New Roman"/>
        </w:rPr>
        <w:t xml:space="preserve"> it is within Msunduzi Municipality’s vision 2040 that “By 2040 Msunduzi will be a safe, vibrant, sustainable and smart metropolis.”</w:t>
      </w:r>
    </w:p>
    <w:p w:rsidR="0084172E" w:rsidRPr="009B3FA3" w:rsidRDefault="0084172E" w:rsidP="00B93731">
      <w:pPr>
        <w:spacing w:line="360" w:lineRule="auto"/>
        <w:jc w:val="both"/>
        <w:rPr>
          <w:rFonts w:ascii="Times New Roman" w:hAnsi="Times New Roman" w:cs="Times New Roman"/>
        </w:rPr>
      </w:pPr>
      <w:r w:rsidRPr="0084172E">
        <w:rPr>
          <w:rFonts w:ascii="Times New Roman" w:hAnsi="Times New Roman" w:cs="Times New Roman"/>
        </w:rPr>
        <w:t xml:space="preserve">The application site is environmentally sensitive and it is highly possible that once it is disturbed from its natural form, (denuding its vegetation) there will be an increased runoff water due to the increased hardened surface, and the impact will be largely </w:t>
      </w:r>
      <w:r>
        <w:rPr>
          <w:rFonts w:ascii="Times New Roman" w:hAnsi="Times New Roman" w:cs="Times New Roman"/>
        </w:rPr>
        <w:t>felt by the citizens down the area. As a result, this is not perceived as a good investment on the Municipal side.</w:t>
      </w:r>
      <w:r w:rsidR="00C31D2D">
        <w:rPr>
          <w:rFonts w:ascii="Times New Roman" w:hAnsi="Times New Roman" w:cs="Times New Roman"/>
        </w:rPr>
        <w:t xml:space="preserve"> This unit would suggest that the Municipality identify the alternative site for the said development to</w:t>
      </w:r>
      <w:r w:rsidR="00AB4B04">
        <w:rPr>
          <w:rFonts w:ascii="Times New Roman" w:hAnsi="Times New Roman" w:cs="Times New Roman"/>
        </w:rPr>
        <w:t xml:space="preserve"> ensure that the justice is served to an environmental side.</w:t>
      </w:r>
      <w:r w:rsidR="00C31D2D">
        <w:rPr>
          <w:rFonts w:ascii="Times New Roman" w:hAnsi="Times New Roman" w:cs="Times New Roman"/>
        </w:rPr>
        <w:t xml:space="preserve">  </w:t>
      </w:r>
    </w:p>
    <w:p w:rsidR="006A502F" w:rsidRPr="006D292B" w:rsidRDefault="006A502F" w:rsidP="00B93731">
      <w:pPr>
        <w:spacing w:line="360" w:lineRule="auto"/>
        <w:jc w:val="both"/>
        <w:rPr>
          <w:rFonts w:ascii="Times New Roman" w:eastAsia="Times New Roman" w:hAnsi="Times New Roman" w:cs="Times New Roman"/>
          <w:sz w:val="24"/>
          <w:szCs w:val="24"/>
        </w:rPr>
      </w:pPr>
      <w:r w:rsidRPr="006D292B">
        <w:rPr>
          <w:rFonts w:ascii="Times New Roman" w:eastAsia="Times New Roman" w:hAnsi="Times New Roman" w:cs="Times New Roman"/>
          <w:sz w:val="24"/>
          <w:szCs w:val="24"/>
        </w:rPr>
        <w:t>Please contact this Unit should you have further queries.</w:t>
      </w:r>
    </w:p>
    <w:p w:rsidR="00CF36AB" w:rsidRPr="006D292B" w:rsidRDefault="00CF36AB" w:rsidP="00B93731">
      <w:pPr>
        <w:spacing w:line="360" w:lineRule="auto"/>
        <w:jc w:val="both"/>
        <w:rPr>
          <w:rFonts w:ascii="Times New Roman" w:eastAsia="Times New Roman" w:hAnsi="Times New Roman" w:cs="Times New Roman"/>
          <w:sz w:val="24"/>
          <w:szCs w:val="24"/>
        </w:rPr>
      </w:pPr>
    </w:p>
    <w:p w:rsidR="00274347" w:rsidRPr="0071458F" w:rsidRDefault="006A502F" w:rsidP="00B3102E">
      <w:pPr>
        <w:spacing w:line="360" w:lineRule="auto"/>
        <w:jc w:val="both"/>
        <w:rPr>
          <w:rFonts w:ascii="Times New Roman" w:eastAsia="Times New Roman" w:hAnsi="Times New Roman" w:cs="Times New Roman"/>
          <w:sz w:val="24"/>
          <w:szCs w:val="24"/>
        </w:rPr>
      </w:pPr>
      <w:r w:rsidRPr="006D292B">
        <w:rPr>
          <w:rFonts w:ascii="Times New Roman" w:eastAsia="Times New Roman" w:hAnsi="Times New Roman" w:cs="Times New Roman"/>
          <w:sz w:val="24"/>
          <w:szCs w:val="24"/>
        </w:rPr>
        <w:t>FOR: MANAGER: ENVIRONMENTAL MANAGEMENT UNIT</w:t>
      </w:r>
    </w:p>
    <w:p w:rsidR="00C13987" w:rsidRPr="00E16E12" w:rsidRDefault="00C13987" w:rsidP="00B3102E">
      <w:pPr>
        <w:spacing w:line="360" w:lineRule="auto"/>
        <w:jc w:val="both"/>
        <w:rPr>
          <w:rFonts w:ascii="Times New Roman" w:eastAsia="Times New Roman" w:hAnsi="Times New Roman" w:cs="Times New Roman"/>
          <w:b/>
          <w:sz w:val="24"/>
          <w:szCs w:val="24"/>
          <w:u w:val="single"/>
        </w:rPr>
      </w:pPr>
      <w:r w:rsidRPr="00E16E12">
        <w:rPr>
          <w:rFonts w:ascii="Times New Roman" w:eastAsia="Times New Roman" w:hAnsi="Times New Roman" w:cs="Times New Roman"/>
          <w:b/>
          <w:sz w:val="24"/>
          <w:szCs w:val="24"/>
          <w:u w:val="single"/>
        </w:rPr>
        <w:t>ANNEXURES</w:t>
      </w:r>
    </w:p>
    <w:p w:rsidR="00274347" w:rsidRDefault="00274347" w:rsidP="00B3102E">
      <w:pPr>
        <w:spacing w:line="360" w:lineRule="auto"/>
        <w:jc w:val="both"/>
        <w:rPr>
          <w:rFonts w:ascii="Times New Roman" w:eastAsia="Times New Roman" w:hAnsi="Times New Roman" w:cs="Times New Roman"/>
          <w:sz w:val="24"/>
          <w:szCs w:val="24"/>
        </w:rPr>
      </w:pPr>
      <w:r w:rsidRPr="00274347">
        <w:rPr>
          <w:rFonts w:ascii="Times New Roman" w:eastAsia="Times New Roman" w:hAnsi="Times New Roman" w:cs="Times New Roman"/>
          <w:noProof/>
          <w:sz w:val="24"/>
          <w:szCs w:val="24"/>
        </w:rPr>
        <w:drawing>
          <wp:anchor distT="0" distB="0" distL="114300" distR="114300" simplePos="0" relativeHeight="251653632" behindDoc="1" locked="0" layoutInCell="1" allowOverlap="1">
            <wp:simplePos x="0" y="0"/>
            <wp:positionH relativeFrom="column">
              <wp:posOffset>0</wp:posOffset>
            </wp:positionH>
            <wp:positionV relativeFrom="paragraph">
              <wp:posOffset>-2540</wp:posOffset>
            </wp:positionV>
            <wp:extent cx="4046081" cy="2272030"/>
            <wp:effectExtent l="0" t="0" r="0" b="0"/>
            <wp:wrapTight wrapText="bothSides">
              <wp:wrapPolygon edited="0">
                <wp:start x="0" y="0"/>
                <wp:lineTo x="0" y="21371"/>
                <wp:lineTo x="21461" y="21371"/>
                <wp:lineTo x="21461" y="0"/>
                <wp:lineTo x="0" y="0"/>
              </wp:wrapPolygon>
            </wp:wrapTight>
            <wp:docPr id="2" name="Picture 2" descr="C:\Users\GideonD\Desktop\Bakerville Heights\Gazetted 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deonD\Desktop\Bakerville Heights\Gazetted EM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6081" cy="2272030"/>
                    </a:xfrm>
                    <a:prstGeom prst="rect">
                      <a:avLst/>
                    </a:prstGeom>
                    <a:noFill/>
                    <a:ln>
                      <a:noFill/>
                    </a:ln>
                  </pic:spPr>
                </pic:pic>
              </a:graphicData>
            </a:graphic>
          </wp:anchor>
        </w:drawing>
      </w:r>
    </w:p>
    <w:p w:rsidR="005F0B00" w:rsidRDefault="005F0B00" w:rsidP="00274347">
      <w:pPr>
        <w:spacing w:line="360" w:lineRule="auto"/>
        <w:jc w:val="both"/>
        <w:rPr>
          <w:rFonts w:ascii="Times New Roman" w:eastAsia="Times New Roman" w:hAnsi="Times New Roman" w:cs="Times New Roman"/>
          <w:sz w:val="24"/>
          <w:szCs w:val="24"/>
        </w:rPr>
      </w:pPr>
    </w:p>
    <w:p w:rsidR="005F0B00" w:rsidRDefault="005F0B00" w:rsidP="00274347">
      <w:pPr>
        <w:spacing w:line="360" w:lineRule="auto"/>
        <w:jc w:val="both"/>
        <w:rPr>
          <w:rFonts w:ascii="Times New Roman" w:eastAsia="Times New Roman" w:hAnsi="Times New Roman" w:cs="Times New Roman"/>
          <w:sz w:val="24"/>
          <w:szCs w:val="24"/>
        </w:rPr>
      </w:pPr>
    </w:p>
    <w:p w:rsidR="005F0B00" w:rsidRDefault="005F0B00" w:rsidP="00274347">
      <w:pPr>
        <w:spacing w:line="360" w:lineRule="auto"/>
        <w:jc w:val="both"/>
        <w:rPr>
          <w:rFonts w:ascii="Times New Roman" w:eastAsia="Times New Roman" w:hAnsi="Times New Roman" w:cs="Times New Roman"/>
          <w:sz w:val="24"/>
          <w:szCs w:val="24"/>
        </w:rPr>
      </w:pPr>
    </w:p>
    <w:p w:rsidR="005F0B00" w:rsidRDefault="005F0B00" w:rsidP="00274347">
      <w:pPr>
        <w:spacing w:line="360" w:lineRule="auto"/>
        <w:jc w:val="both"/>
        <w:rPr>
          <w:rFonts w:ascii="Times New Roman" w:eastAsia="Times New Roman" w:hAnsi="Times New Roman" w:cs="Times New Roman"/>
          <w:sz w:val="24"/>
          <w:szCs w:val="24"/>
        </w:rPr>
      </w:pPr>
    </w:p>
    <w:p w:rsidR="005F0B00" w:rsidRDefault="005F0B00" w:rsidP="00274347">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4656" behindDoc="1" locked="0" layoutInCell="1" allowOverlap="1" wp14:anchorId="4F7E6612" wp14:editId="3F1E9BE1">
                <wp:simplePos x="0" y="0"/>
                <wp:positionH relativeFrom="column">
                  <wp:posOffset>-4133850</wp:posOffset>
                </wp:positionH>
                <wp:positionV relativeFrom="paragraph">
                  <wp:posOffset>318770</wp:posOffset>
                </wp:positionV>
                <wp:extent cx="4045585"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4045585" cy="635"/>
                        </a:xfrm>
                        <a:prstGeom prst="rect">
                          <a:avLst/>
                        </a:prstGeom>
                        <a:solidFill>
                          <a:prstClr val="white"/>
                        </a:solidFill>
                        <a:ln>
                          <a:noFill/>
                        </a:ln>
                      </wps:spPr>
                      <wps:txbx>
                        <w:txbxContent>
                          <w:p w:rsidR="005F0B00" w:rsidRPr="005F0B00" w:rsidRDefault="005F0B00" w:rsidP="005F0B00">
                            <w:pPr>
                              <w:pStyle w:val="Caption"/>
                              <w:rPr>
                                <w:rFonts w:ascii="Times New Roman" w:eastAsia="Times New Roman" w:hAnsi="Times New Roman" w:cs="Times New Roman"/>
                                <w:noProof/>
                                <w:color w:val="auto"/>
                                <w:sz w:val="22"/>
                                <w:szCs w:val="22"/>
                              </w:rPr>
                            </w:pPr>
                            <w:r w:rsidRPr="005F0B00">
                              <w:rPr>
                                <w:color w:val="auto"/>
                                <w:sz w:val="22"/>
                                <w:szCs w:val="22"/>
                              </w:rPr>
                              <w:t xml:space="preserve">Annexure </w:t>
                            </w:r>
                            <w:r w:rsidRPr="005F0B00">
                              <w:rPr>
                                <w:color w:val="auto"/>
                                <w:sz w:val="22"/>
                                <w:szCs w:val="22"/>
                              </w:rPr>
                              <w:fldChar w:fldCharType="begin"/>
                            </w:r>
                            <w:r w:rsidRPr="005F0B00">
                              <w:rPr>
                                <w:color w:val="auto"/>
                                <w:sz w:val="22"/>
                                <w:szCs w:val="22"/>
                              </w:rPr>
                              <w:instrText xml:space="preserve"> SEQ Figure \* ARABIC </w:instrText>
                            </w:r>
                            <w:r w:rsidRPr="005F0B00">
                              <w:rPr>
                                <w:color w:val="auto"/>
                                <w:sz w:val="22"/>
                                <w:szCs w:val="22"/>
                              </w:rPr>
                              <w:fldChar w:fldCharType="separate"/>
                            </w:r>
                            <w:r>
                              <w:rPr>
                                <w:noProof/>
                                <w:color w:val="auto"/>
                                <w:sz w:val="22"/>
                                <w:szCs w:val="22"/>
                              </w:rPr>
                              <w:t>1</w:t>
                            </w:r>
                            <w:r w:rsidRPr="005F0B00">
                              <w:rPr>
                                <w:color w:val="auto"/>
                                <w:sz w:val="22"/>
                                <w:szCs w:val="22"/>
                              </w:rPr>
                              <w:fldChar w:fldCharType="end"/>
                            </w:r>
                            <w:r w:rsidRPr="005F0B00">
                              <w:rPr>
                                <w:color w:val="auto"/>
                                <w:sz w:val="22"/>
                                <w:szCs w:val="22"/>
                              </w:rPr>
                              <w:t>. Msunduzi gazetted EMF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7E6612" id="_x0000_t202" coordsize="21600,21600" o:spt="202" path="m,l,21600r21600,l21600,xe">
                <v:stroke joinstyle="miter"/>
                <v:path gradientshapeok="t" o:connecttype="rect"/>
              </v:shapetype>
              <v:shape id="Text Box 3" o:spid="_x0000_s1026" type="#_x0000_t202" style="position:absolute;left:0;text-align:left;margin-left:-325.5pt;margin-top:25.1pt;width:318.5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" stroked="f">
                <v:textbox style="mso-fit-shape-to-text:t" inset="0,0,0,0">
                  <w:txbxContent>
                    <w:p w:rsidR="005F0B00" w:rsidRPr="005F0B00" w:rsidRDefault="005F0B00" w:rsidP="005F0B00">
                      <w:pPr>
                        <w:pStyle w:val="Caption"/>
                        <w:rPr>
                          <w:rFonts w:ascii="Times New Roman" w:eastAsia="Times New Roman" w:hAnsi="Times New Roman" w:cs="Times New Roman"/>
                          <w:noProof/>
                          <w:color w:val="auto"/>
                          <w:sz w:val="22"/>
                          <w:szCs w:val="22"/>
                        </w:rPr>
                      </w:pPr>
                      <w:r w:rsidRPr="005F0B00">
                        <w:rPr>
                          <w:color w:val="auto"/>
                          <w:sz w:val="22"/>
                          <w:szCs w:val="22"/>
                        </w:rPr>
                        <w:t xml:space="preserve">Annexure </w:t>
                      </w:r>
                      <w:r w:rsidRPr="005F0B00">
                        <w:rPr>
                          <w:color w:val="auto"/>
                          <w:sz w:val="22"/>
                          <w:szCs w:val="22"/>
                        </w:rPr>
                        <w:fldChar w:fldCharType="begin"/>
                      </w:r>
                      <w:r w:rsidRPr="005F0B00">
                        <w:rPr>
                          <w:color w:val="auto"/>
                          <w:sz w:val="22"/>
                          <w:szCs w:val="22"/>
                        </w:rPr>
                        <w:instrText xml:space="preserve"> SEQ Figure \* ARABIC </w:instrText>
                      </w:r>
                      <w:r w:rsidRPr="005F0B00">
                        <w:rPr>
                          <w:color w:val="auto"/>
                          <w:sz w:val="22"/>
                          <w:szCs w:val="22"/>
                        </w:rPr>
                        <w:fldChar w:fldCharType="separate"/>
                      </w:r>
                      <w:r>
                        <w:rPr>
                          <w:noProof/>
                          <w:color w:val="auto"/>
                          <w:sz w:val="22"/>
                          <w:szCs w:val="22"/>
                        </w:rPr>
                        <w:t>1</w:t>
                      </w:r>
                      <w:r w:rsidRPr="005F0B00">
                        <w:rPr>
                          <w:color w:val="auto"/>
                          <w:sz w:val="22"/>
                          <w:szCs w:val="22"/>
                        </w:rPr>
                        <w:fldChar w:fldCharType="end"/>
                      </w:r>
                      <w:r w:rsidRPr="005F0B00">
                        <w:rPr>
                          <w:color w:val="auto"/>
                          <w:sz w:val="22"/>
                          <w:szCs w:val="22"/>
                        </w:rPr>
                        <w:t>. Msunduzi gazetted EMF</w:t>
                      </w:r>
                    </w:p>
                  </w:txbxContent>
                </v:textbox>
                <w10:wrap type="tight"/>
              </v:shape>
            </w:pict>
          </mc:Fallback>
        </mc:AlternateContent>
      </w:r>
    </w:p>
    <w:p w:rsidR="00C13987" w:rsidRDefault="00C13987" w:rsidP="00B3102E">
      <w:pPr>
        <w:spacing w:line="360" w:lineRule="auto"/>
        <w:jc w:val="both"/>
        <w:rPr>
          <w:rFonts w:ascii="Times New Roman" w:eastAsia="Times New Roman" w:hAnsi="Times New Roman" w:cs="Times New Roman"/>
          <w:sz w:val="24"/>
          <w:szCs w:val="24"/>
        </w:rPr>
      </w:pPr>
    </w:p>
    <w:p w:rsidR="005F0B00" w:rsidRDefault="000269C1" w:rsidP="005F0B00">
      <w:pPr>
        <w:keepNext/>
        <w:spacing w:line="240" w:lineRule="auto"/>
        <w:jc w:val="both"/>
      </w:pPr>
      <w:r w:rsidRPr="00274347">
        <w:rPr>
          <w:rFonts w:ascii="Times New Roman" w:eastAsia="Times New Roman" w:hAnsi="Times New Roman" w:cs="Times New Roman"/>
          <w:noProof/>
          <w:sz w:val="24"/>
          <w:szCs w:val="24"/>
        </w:rPr>
        <w:object w:dxaOrig="16840" w:dyaOrig="11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08.8pt" o:ole="">
            <v:imagedata r:id="rId12" o:title=""/>
          </v:shape>
          <o:OLEObject Type="Embed" ProgID="Acrobat.Document.DC" ShapeID="_x0000_i1025" DrawAspect="Content" ObjectID="_1722838172" r:id="rId13"/>
        </w:object>
      </w:r>
    </w:p>
    <w:p w:rsidR="005F0B00" w:rsidRDefault="005F0B00" w:rsidP="005F0B00">
      <w:pPr>
        <w:pStyle w:val="Caption"/>
        <w:jc w:val="both"/>
        <w:rPr>
          <w:color w:val="auto"/>
        </w:rPr>
      </w:pPr>
      <w:r w:rsidRPr="005F0B00">
        <w:rPr>
          <w:color w:val="auto"/>
        </w:rPr>
        <w:t xml:space="preserve">Annexure </w:t>
      </w:r>
      <w:r w:rsidRPr="005F0B00">
        <w:rPr>
          <w:color w:val="auto"/>
        </w:rPr>
        <w:fldChar w:fldCharType="begin"/>
      </w:r>
      <w:r w:rsidRPr="005F0B00">
        <w:rPr>
          <w:color w:val="auto"/>
        </w:rPr>
        <w:instrText xml:space="preserve"> SEQ Figure \* ARABIC </w:instrText>
      </w:r>
      <w:r w:rsidRPr="005F0B00">
        <w:rPr>
          <w:color w:val="auto"/>
        </w:rPr>
        <w:fldChar w:fldCharType="separate"/>
      </w:r>
      <w:r>
        <w:rPr>
          <w:noProof/>
          <w:color w:val="auto"/>
        </w:rPr>
        <w:t>2</w:t>
      </w:r>
      <w:r w:rsidRPr="005F0B00">
        <w:rPr>
          <w:color w:val="auto"/>
        </w:rPr>
        <w:fldChar w:fldCharType="end"/>
      </w:r>
      <w:r w:rsidRPr="005F0B00">
        <w:rPr>
          <w:color w:val="auto"/>
        </w:rPr>
        <w:t>. Msunduzi C - Plan</w:t>
      </w:r>
    </w:p>
    <w:p w:rsidR="005F0B00" w:rsidRDefault="005F0B00" w:rsidP="005F0B00"/>
    <w:p w:rsidR="005F0B00" w:rsidRDefault="005F0B00" w:rsidP="005F0B00"/>
    <w:p w:rsidR="005F0B00" w:rsidRDefault="005F0B00" w:rsidP="005F0B00"/>
    <w:p w:rsidR="005F0B00" w:rsidRDefault="005F0B00" w:rsidP="005F0B00"/>
    <w:p w:rsidR="005F0B00" w:rsidRDefault="005F0B00" w:rsidP="005F0B00"/>
    <w:p w:rsidR="005F0B00" w:rsidRPr="005F0B00" w:rsidRDefault="005F0B00" w:rsidP="005F0B00"/>
    <w:p w:rsidR="005F0B00" w:rsidRDefault="005F0B00" w:rsidP="005F0B00">
      <w:pPr>
        <w:spacing w:line="240" w:lineRule="auto"/>
        <w:jc w:val="both"/>
        <w:rPr>
          <w:rFonts w:ascii="Times New Roman" w:eastAsia="Times New Roman" w:hAnsi="Times New Roman" w:cs="Times New Roman"/>
          <w:sz w:val="24"/>
          <w:szCs w:val="24"/>
        </w:rPr>
      </w:pPr>
    </w:p>
    <w:p w:rsidR="005F0B00" w:rsidRPr="00274347" w:rsidRDefault="005F0B00" w:rsidP="005F0B00">
      <w:pPr>
        <w:keepNext/>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5680" behindDoc="1" locked="0" layoutInCell="1" allowOverlap="1">
            <wp:simplePos x="0" y="0"/>
            <wp:positionH relativeFrom="column">
              <wp:posOffset>0</wp:posOffset>
            </wp:positionH>
            <wp:positionV relativeFrom="paragraph">
              <wp:posOffset>0</wp:posOffset>
            </wp:positionV>
            <wp:extent cx="3507105" cy="2479675"/>
            <wp:effectExtent l="0" t="0" r="0" b="0"/>
            <wp:wrapTight wrapText="bothSides">
              <wp:wrapPolygon edited="0">
                <wp:start x="0" y="0"/>
                <wp:lineTo x="0" y="21406"/>
                <wp:lineTo x="21471" y="21406"/>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F 1 &amp; 69 BAKERVILLE ESP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7105" cy="2479675"/>
                    </a:xfrm>
                    <a:prstGeom prst="rect">
                      <a:avLst/>
                    </a:prstGeom>
                  </pic:spPr>
                </pic:pic>
              </a:graphicData>
            </a:graphic>
            <wp14:sizeRelH relativeFrom="margin">
              <wp14:pctWidth>0</wp14:pctWidth>
            </wp14:sizeRelH>
            <wp14:sizeRelV relativeFrom="margin">
              <wp14:pctHeight>0</wp14:pctHeight>
            </wp14:sizeRelV>
          </wp:anchor>
        </w:drawing>
      </w:r>
    </w:p>
    <w:p w:rsidR="00274347" w:rsidRDefault="00274347" w:rsidP="00B3102E">
      <w:pPr>
        <w:spacing w:line="360" w:lineRule="auto"/>
        <w:jc w:val="both"/>
        <w:rPr>
          <w:rFonts w:ascii="Times New Roman" w:eastAsia="Times New Roman" w:hAnsi="Times New Roman" w:cs="Times New Roman"/>
          <w:b/>
          <w:sz w:val="24"/>
          <w:szCs w:val="24"/>
          <w:u w:val="single"/>
        </w:rPr>
      </w:pPr>
    </w:p>
    <w:p w:rsidR="005F0B00" w:rsidRDefault="005F0B00" w:rsidP="00B3102E">
      <w:pPr>
        <w:spacing w:line="360" w:lineRule="auto"/>
        <w:jc w:val="both"/>
        <w:rPr>
          <w:rFonts w:ascii="Times New Roman" w:eastAsia="Times New Roman" w:hAnsi="Times New Roman" w:cs="Times New Roman"/>
          <w:b/>
          <w:sz w:val="24"/>
          <w:szCs w:val="24"/>
          <w:u w:val="single"/>
        </w:rPr>
      </w:pPr>
    </w:p>
    <w:p w:rsidR="005F0B00" w:rsidRDefault="005F0B00" w:rsidP="00B3102E">
      <w:pPr>
        <w:spacing w:line="360" w:lineRule="auto"/>
        <w:jc w:val="both"/>
        <w:rPr>
          <w:rFonts w:ascii="Times New Roman" w:eastAsia="Times New Roman" w:hAnsi="Times New Roman" w:cs="Times New Roman"/>
          <w:b/>
          <w:sz w:val="24"/>
          <w:szCs w:val="24"/>
          <w:u w:val="single"/>
        </w:rPr>
      </w:pPr>
    </w:p>
    <w:p w:rsidR="005F0B00" w:rsidRDefault="005F0B00" w:rsidP="00B3102E">
      <w:pPr>
        <w:spacing w:line="360" w:lineRule="auto"/>
        <w:jc w:val="both"/>
        <w:rPr>
          <w:rFonts w:ascii="Times New Roman" w:eastAsia="Times New Roman" w:hAnsi="Times New Roman" w:cs="Times New Roman"/>
          <w:b/>
          <w:sz w:val="24"/>
          <w:szCs w:val="24"/>
          <w:u w:val="single"/>
        </w:rPr>
      </w:pPr>
    </w:p>
    <w:p w:rsidR="005F0B00" w:rsidRDefault="005F0B00" w:rsidP="00B3102E">
      <w:pPr>
        <w:spacing w:line="360" w:lineRule="auto"/>
        <w:jc w:val="both"/>
        <w:rPr>
          <w:rFonts w:ascii="Times New Roman" w:eastAsia="Times New Roman" w:hAnsi="Times New Roman" w:cs="Times New Roman"/>
          <w:b/>
          <w:sz w:val="24"/>
          <w:szCs w:val="24"/>
          <w:u w:val="single"/>
        </w:rPr>
      </w:pPr>
      <w:r>
        <w:rPr>
          <w:noProof/>
        </w:rPr>
        <mc:AlternateContent>
          <mc:Choice Requires="wps">
            <w:drawing>
              <wp:anchor distT="0" distB="0" distL="114300" distR="114300" simplePos="0" relativeHeight="251661824" behindDoc="1" locked="0" layoutInCell="1" allowOverlap="1" wp14:anchorId="284D9E05" wp14:editId="44B3E1AF">
                <wp:simplePos x="0" y="0"/>
                <wp:positionH relativeFrom="column">
                  <wp:posOffset>-3600450</wp:posOffset>
                </wp:positionH>
                <wp:positionV relativeFrom="paragraph">
                  <wp:posOffset>577505</wp:posOffset>
                </wp:positionV>
                <wp:extent cx="398526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3985260" cy="635"/>
                        </a:xfrm>
                        <a:prstGeom prst="rect">
                          <a:avLst/>
                        </a:prstGeom>
                        <a:solidFill>
                          <a:prstClr val="white"/>
                        </a:solidFill>
                        <a:ln>
                          <a:noFill/>
                        </a:ln>
                      </wps:spPr>
                      <wps:txbx>
                        <w:txbxContent>
                          <w:p w:rsidR="005F0B00" w:rsidRPr="005F0B00" w:rsidRDefault="005F0B00" w:rsidP="005F0B00">
                            <w:pPr>
                              <w:pStyle w:val="Caption"/>
                              <w:rPr>
                                <w:rFonts w:ascii="Times New Roman" w:eastAsia="Times New Roman" w:hAnsi="Times New Roman" w:cs="Times New Roman"/>
                                <w:noProof/>
                                <w:color w:val="auto"/>
                                <w:sz w:val="22"/>
                                <w:szCs w:val="22"/>
                              </w:rPr>
                            </w:pPr>
                            <w:r w:rsidRPr="005F0B00">
                              <w:rPr>
                                <w:color w:val="auto"/>
                                <w:sz w:val="22"/>
                                <w:szCs w:val="22"/>
                              </w:rPr>
                              <w:t xml:space="preserve">Figure </w:t>
                            </w:r>
                            <w:r w:rsidRPr="005F0B00">
                              <w:rPr>
                                <w:color w:val="auto"/>
                                <w:sz w:val="22"/>
                                <w:szCs w:val="22"/>
                              </w:rPr>
                              <w:fldChar w:fldCharType="begin"/>
                            </w:r>
                            <w:r w:rsidRPr="005F0B00">
                              <w:rPr>
                                <w:color w:val="auto"/>
                                <w:sz w:val="22"/>
                                <w:szCs w:val="22"/>
                              </w:rPr>
                              <w:instrText xml:space="preserve"> SEQ Figure \* ARABIC </w:instrText>
                            </w:r>
                            <w:r w:rsidRPr="005F0B00">
                              <w:rPr>
                                <w:color w:val="auto"/>
                                <w:sz w:val="22"/>
                                <w:szCs w:val="22"/>
                              </w:rPr>
                              <w:fldChar w:fldCharType="separate"/>
                            </w:r>
                            <w:r w:rsidRPr="005F0B00">
                              <w:rPr>
                                <w:noProof/>
                                <w:color w:val="auto"/>
                                <w:sz w:val="22"/>
                                <w:szCs w:val="22"/>
                              </w:rPr>
                              <w:t>3</w:t>
                            </w:r>
                            <w:r w:rsidRPr="005F0B00">
                              <w:rPr>
                                <w:color w:val="auto"/>
                                <w:sz w:val="22"/>
                                <w:szCs w:val="22"/>
                              </w:rPr>
                              <w:fldChar w:fldCharType="end"/>
                            </w:r>
                            <w:r w:rsidRPr="005F0B00">
                              <w:rPr>
                                <w:color w:val="auto"/>
                                <w:sz w:val="22"/>
                                <w:szCs w:val="22"/>
                              </w:rPr>
                              <w:t>. Msunduzi ESP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4D9E05" id="Text Box 8" o:spid="_x0000_s1027" type="#_x0000_t202" style="position:absolute;left:0;text-align:left;margin-left:-283.5pt;margin-top:45.45pt;width:313.8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" stroked="f">
                <v:textbox style="mso-fit-shape-to-text:t" inset="0,0,0,0">
                  <w:txbxContent>
                    <w:p w:rsidR="005F0B00" w:rsidRPr="005F0B00" w:rsidRDefault="005F0B00" w:rsidP="005F0B00">
                      <w:pPr>
                        <w:pStyle w:val="Caption"/>
                        <w:rPr>
                          <w:rFonts w:ascii="Times New Roman" w:eastAsia="Times New Roman" w:hAnsi="Times New Roman" w:cs="Times New Roman"/>
                          <w:noProof/>
                          <w:color w:val="auto"/>
                          <w:sz w:val="22"/>
                          <w:szCs w:val="22"/>
                        </w:rPr>
                      </w:pPr>
                      <w:r w:rsidRPr="005F0B00">
                        <w:rPr>
                          <w:color w:val="auto"/>
                          <w:sz w:val="22"/>
                          <w:szCs w:val="22"/>
                        </w:rPr>
                        <w:t xml:space="preserve">Figure </w:t>
                      </w:r>
                      <w:r w:rsidRPr="005F0B00">
                        <w:rPr>
                          <w:color w:val="auto"/>
                          <w:sz w:val="22"/>
                          <w:szCs w:val="22"/>
                        </w:rPr>
                        <w:fldChar w:fldCharType="begin"/>
                      </w:r>
                      <w:r w:rsidRPr="005F0B00">
                        <w:rPr>
                          <w:color w:val="auto"/>
                          <w:sz w:val="22"/>
                          <w:szCs w:val="22"/>
                        </w:rPr>
                        <w:instrText xml:space="preserve"> SEQ Figure \* ARABIC </w:instrText>
                      </w:r>
                      <w:r w:rsidRPr="005F0B00">
                        <w:rPr>
                          <w:color w:val="auto"/>
                          <w:sz w:val="22"/>
                          <w:szCs w:val="22"/>
                        </w:rPr>
                        <w:fldChar w:fldCharType="separate"/>
                      </w:r>
                      <w:r w:rsidRPr="005F0B00">
                        <w:rPr>
                          <w:noProof/>
                          <w:color w:val="auto"/>
                          <w:sz w:val="22"/>
                          <w:szCs w:val="22"/>
                        </w:rPr>
                        <w:t>3</w:t>
                      </w:r>
                      <w:r w:rsidRPr="005F0B00">
                        <w:rPr>
                          <w:color w:val="auto"/>
                          <w:sz w:val="22"/>
                          <w:szCs w:val="22"/>
                        </w:rPr>
                        <w:fldChar w:fldCharType="end"/>
                      </w:r>
                      <w:r w:rsidRPr="005F0B00">
                        <w:rPr>
                          <w:color w:val="auto"/>
                          <w:sz w:val="22"/>
                          <w:szCs w:val="22"/>
                        </w:rPr>
                        <w:t>. Msunduzi ESP Map</w:t>
                      </w:r>
                    </w:p>
                  </w:txbxContent>
                </v:textbox>
                <w10:wrap type="tight"/>
              </v:shape>
            </w:pict>
          </mc:Fallback>
        </mc:AlternateContent>
      </w:r>
    </w:p>
    <w:p w:rsidR="005F0B00" w:rsidRDefault="005F0B00" w:rsidP="00B3102E">
      <w:pPr>
        <w:spacing w:line="360" w:lineRule="auto"/>
        <w:jc w:val="both"/>
        <w:rPr>
          <w:rFonts w:ascii="Times New Roman" w:eastAsia="Times New Roman" w:hAnsi="Times New Roman" w:cs="Times New Roman"/>
          <w:b/>
          <w:sz w:val="24"/>
          <w:szCs w:val="24"/>
          <w:u w:val="single"/>
        </w:rPr>
      </w:pPr>
    </w:p>
    <w:p w:rsidR="005F0B00" w:rsidRDefault="005F0B00" w:rsidP="00B3102E">
      <w:pPr>
        <w:spacing w:line="360" w:lineRule="auto"/>
        <w:jc w:val="both"/>
        <w:rPr>
          <w:rFonts w:ascii="Times New Roman" w:eastAsia="Times New Roman" w:hAnsi="Times New Roman" w:cs="Times New Roman"/>
          <w:b/>
          <w:sz w:val="24"/>
          <w:szCs w:val="24"/>
          <w:u w:val="single"/>
        </w:rPr>
      </w:pPr>
    </w:p>
    <w:p w:rsidR="005F0B00" w:rsidRDefault="005F0B00" w:rsidP="00B3102E">
      <w:pPr>
        <w:spacing w:line="360" w:lineRule="auto"/>
        <w:jc w:val="both"/>
        <w:rPr>
          <w:rFonts w:ascii="Times New Roman" w:eastAsia="Times New Roman" w:hAnsi="Times New Roman" w:cs="Times New Roman"/>
          <w:b/>
          <w:sz w:val="24"/>
          <w:szCs w:val="24"/>
          <w:u w:val="single"/>
        </w:rPr>
      </w:pPr>
    </w:p>
    <w:p w:rsidR="00C13987" w:rsidRDefault="00E16E12" w:rsidP="00B3102E">
      <w:pPr>
        <w:spacing w:line="360" w:lineRule="auto"/>
        <w:jc w:val="both"/>
        <w:rPr>
          <w:rFonts w:ascii="Times New Roman" w:eastAsia="Times New Roman" w:hAnsi="Times New Roman" w:cs="Times New Roman"/>
          <w:b/>
          <w:sz w:val="24"/>
          <w:szCs w:val="24"/>
          <w:u w:val="single"/>
        </w:rPr>
      </w:pPr>
      <w:r w:rsidRPr="00E16E12">
        <w:rPr>
          <w:rFonts w:ascii="Times New Roman" w:eastAsia="Times New Roman" w:hAnsi="Times New Roman" w:cs="Times New Roman"/>
          <w:b/>
          <w:sz w:val="24"/>
          <w:szCs w:val="24"/>
          <w:u w:val="single"/>
        </w:rPr>
        <w:t>APPENDICES</w:t>
      </w:r>
    </w:p>
    <w:p w:rsidR="005F0B00" w:rsidRPr="00E41FEB" w:rsidRDefault="005F0B00" w:rsidP="00B3102E">
      <w:pPr>
        <w:spacing w:line="360" w:lineRule="auto"/>
        <w:jc w:val="both"/>
        <w:rPr>
          <w:rFonts w:ascii="Times New Roman" w:eastAsia="Times New Roman" w:hAnsi="Times New Roman" w:cs="Times New Roman"/>
          <w:sz w:val="24"/>
          <w:szCs w:val="24"/>
          <w:u w:val="single"/>
        </w:rPr>
      </w:pPr>
      <w:r w:rsidRPr="00E41FEB">
        <w:rPr>
          <w:rFonts w:ascii="Times New Roman" w:eastAsia="Times New Roman" w:hAnsi="Times New Roman" w:cs="Times New Roman"/>
          <w:sz w:val="24"/>
          <w:szCs w:val="24"/>
          <w:u w:val="single"/>
        </w:rPr>
        <w:t xml:space="preserve">Appendix 1: </w:t>
      </w:r>
      <w:r w:rsidR="00E41FEB" w:rsidRPr="00E41FEB">
        <w:rPr>
          <w:rFonts w:ascii="Times New Roman" w:eastAsia="Times New Roman" w:hAnsi="Times New Roman" w:cs="Times New Roman"/>
          <w:sz w:val="24"/>
          <w:szCs w:val="24"/>
          <w:u w:val="single"/>
        </w:rPr>
        <w:t>Ezemvelo KZN Wildlife C Plan of the minset features occurring on the application site.</w:t>
      </w:r>
    </w:p>
    <w:p w:rsidR="00590387" w:rsidRPr="00E16E12" w:rsidRDefault="00590387" w:rsidP="00B93731">
      <w:pPr>
        <w:pStyle w:val="Heading2"/>
        <w:rPr>
          <w:rFonts w:ascii="Times New Roman" w:eastAsia="Times New Roman" w:hAnsi="Times New Roman" w:cs="Times New Roman"/>
          <w:b/>
          <w:sz w:val="24"/>
          <w:szCs w:val="24"/>
          <w:u w:val="single"/>
        </w:rPr>
      </w:pPr>
      <w:r w:rsidRPr="00590387">
        <w:rPr>
          <w:noProof/>
        </w:rPr>
        <w:drawing>
          <wp:inline distT="0" distB="0" distL="0" distR="0">
            <wp:extent cx="448310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0" cy="4057650"/>
                    </a:xfrm>
                    <a:prstGeom prst="rect">
                      <a:avLst/>
                    </a:prstGeom>
                    <a:noFill/>
                    <a:ln>
                      <a:noFill/>
                    </a:ln>
                  </pic:spPr>
                </pic:pic>
              </a:graphicData>
            </a:graphic>
          </wp:inline>
        </w:drawing>
      </w:r>
    </w:p>
    <w:sectPr w:rsidR="00590387" w:rsidRPr="00E16E12" w:rsidSect="00CB0B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6CE" w:rsidRDefault="000936CE" w:rsidP="00274347">
      <w:pPr>
        <w:spacing w:after="0" w:line="240" w:lineRule="auto"/>
      </w:pPr>
      <w:r>
        <w:separator/>
      </w:r>
    </w:p>
  </w:endnote>
  <w:endnote w:type="continuationSeparator" w:id="0">
    <w:p w:rsidR="000936CE" w:rsidRDefault="000936CE" w:rsidP="00274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6CE" w:rsidRDefault="000936CE" w:rsidP="00274347">
      <w:pPr>
        <w:spacing w:after="0" w:line="240" w:lineRule="auto"/>
      </w:pPr>
      <w:r>
        <w:separator/>
      </w:r>
    </w:p>
  </w:footnote>
  <w:footnote w:type="continuationSeparator" w:id="0">
    <w:p w:rsidR="000936CE" w:rsidRDefault="000936CE" w:rsidP="002743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62D"/>
    <w:multiLevelType w:val="hybridMultilevel"/>
    <w:tmpl w:val="92A08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E4603"/>
    <w:multiLevelType w:val="hybridMultilevel"/>
    <w:tmpl w:val="7BE6845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1C53"/>
    <w:multiLevelType w:val="hybridMultilevel"/>
    <w:tmpl w:val="9420F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5D1A2A"/>
    <w:multiLevelType w:val="hybridMultilevel"/>
    <w:tmpl w:val="7BE6845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51791"/>
    <w:multiLevelType w:val="hybridMultilevel"/>
    <w:tmpl w:val="18249BC6"/>
    <w:lvl w:ilvl="0" w:tplc="3E6AB7DC">
      <w:start w:val="1"/>
      <w:numFmt w:val="decimal"/>
      <w:lvlText w:val="%1."/>
      <w:lvlJc w:val="left"/>
      <w:pPr>
        <w:ind w:left="720" w:hanging="360"/>
      </w:pPr>
      <w:rPr>
        <w:rFonts w:asciiTheme="minorHAnsi" w:hAnsiTheme="minorHAnsi" w:cstheme="minorBid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3491D6C"/>
    <w:multiLevelType w:val="hybridMultilevel"/>
    <w:tmpl w:val="C6183988"/>
    <w:lvl w:ilvl="0" w:tplc="702EF8C2">
      <w:start w:val="1"/>
      <w:numFmt w:val="upperLetter"/>
      <w:lvlText w:val="%1)"/>
      <w:lvlJc w:val="left"/>
      <w:pPr>
        <w:ind w:left="720" w:hanging="360"/>
      </w:pPr>
      <w:rPr>
        <w:rFonts w:eastAsiaTheme="minorEastAsia" w:hint="default"/>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E132B"/>
    <w:multiLevelType w:val="hybridMultilevel"/>
    <w:tmpl w:val="636806B8"/>
    <w:lvl w:ilvl="0" w:tplc="1C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D723C1"/>
    <w:multiLevelType w:val="hybridMultilevel"/>
    <w:tmpl w:val="8F261776"/>
    <w:lvl w:ilvl="0" w:tplc="914A278A">
      <w:start w:val="1"/>
      <w:numFmt w:val="decimal"/>
      <w:lvlText w:val="%1."/>
      <w:lvlJc w:val="left"/>
      <w:pPr>
        <w:ind w:left="720" w:hanging="360"/>
      </w:pPr>
      <w:rPr>
        <w:rFonts w:ascii="Arial" w:eastAsia="Times New Roman"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2415C57"/>
    <w:multiLevelType w:val="hybridMultilevel"/>
    <w:tmpl w:val="8FB460E4"/>
    <w:lvl w:ilvl="0" w:tplc="D0F4CB1C">
      <w:start w:val="16"/>
      <w:numFmt w:val="bullet"/>
      <w:lvlText w:val="-"/>
      <w:lvlJc w:val="left"/>
      <w:pPr>
        <w:ind w:left="720" w:hanging="360"/>
      </w:pPr>
      <w:rPr>
        <w:rFonts w:ascii="Times New Roman" w:eastAsiaTheme="minorEastAsia"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F8D7B5A"/>
    <w:multiLevelType w:val="hybridMultilevel"/>
    <w:tmpl w:val="BC28B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EA3598"/>
    <w:multiLevelType w:val="hybridMultilevel"/>
    <w:tmpl w:val="D1740902"/>
    <w:lvl w:ilvl="0" w:tplc="DA940CD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1" w15:restartNumberingAfterBreak="0">
    <w:nsid w:val="35F00086"/>
    <w:multiLevelType w:val="hybridMultilevel"/>
    <w:tmpl w:val="87600F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C0C4B34"/>
    <w:multiLevelType w:val="hybridMultilevel"/>
    <w:tmpl w:val="FB6AA3A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433B6F40"/>
    <w:multiLevelType w:val="hybridMultilevel"/>
    <w:tmpl w:val="C4BAC07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4" w15:restartNumberingAfterBreak="0">
    <w:nsid w:val="560C4A0F"/>
    <w:multiLevelType w:val="hybridMultilevel"/>
    <w:tmpl w:val="FD66F3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6222ED4"/>
    <w:multiLevelType w:val="hybridMultilevel"/>
    <w:tmpl w:val="3D38FF7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608B0FCA"/>
    <w:multiLevelType w:val="hybridMultilevel"/>
    <w:tmpl w:val="1032BB0A"/>
    <w:lvl w:ilvl="0" w:tplc="6AD4B6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C23811"/>
    <w:multiLevelType w:val="hybridMultilevel"/>
    <w:tmpl w:val="301E742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73F2266"/>
    <w:multiLevelType w:val="hybridMultilevel"/>
    <w:tmpl w:val="958CA81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DB5469"/>
    <w:multiLevelType w:val="hybridMultilevel"/>
    <w:tmpl w:val="4BB278A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AD5482E"/>
    <w:multiLevelType w:val="hybridMultilevel"/>
    <w:tmpl w:val="49B073A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DC614C7"/>
    <w:multiLevelType w:val="hybridMultilevel"/>
    <w:tmpl w:val="37C04518"/>
    <w:lvl w:ilvl="0" w:tplc="C0CCD2FE">
      <w:start w:val="1"/>
      <w:numFmt w:val="decimal"/>
      <w:lvlText w:val="%1."/>
      <w:lvlJc w:val="left"/>
      <w:pPr>
        <w:ind w:left="360" w:hanging="360"/>
      </w:pPr>
    </w:lvl>
    <w:lvl w:ilvl="1" w:tplc="2DA20762">
      <w:start w:val="1"/>
      <w:numFmt w:val="lowerLetter"/>
      <w:lvlText w:val="(%2)"/>
      <w:lvlJc w:val="left"/>
      <w:pPr>
        <w:ind w:left="1440" w:hanging="360"/>
      </w:pPr>
      <w:rPr>
        <w:rFonts w:ascii="Arial Narrow" w:eastAsia="Times New Roman" w:hAnsi="Arial Narrow"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E4D5285"/>
    <w:multiLevelType w:val="hybridMultilevel"/>
    <w:tmpl w:val="09CC53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FEE3E68"/>
    <w:multiLevelType w:val="hybridMultilevel"/>
    <w:tmpl w:val="A9E2E608"/>
    <w:lvl w:ilvl="0" w:tplc="F274087A">
      <w:start w:val="1"/>
      <w:numFmt w:val="bullet"/>
      <w:lvlText w:val="-"/>
      <w:lvlJc w:val="left"/>
      <w:pPr>
        <w:ind w:left="360" w:hanging="360"/>
      </w:pPr>
      <w:rPr>
        <w:rFonts w:ascii="Calibri" w:eastAsia="Times New Roman"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28D4F78"/>
    <w:multiLevelType w:val="hybridMultilevel"/>
    <w:tmpl w:val="15583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33114F"/>
    <w:multiLevelType w:val="hybridMultilevel"/>
    <w:tmpl w:val="6D664C06"/>
    <w:lvl w:ilvl="0" w:tplc="570839DC">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6" w15:restartNumberingAfterBreak="0">
    <w:nsid w:val="78D60577"/>
    <w:multiLevelType w:val="hybridMultilevel"/>
    <w:tmpl w:val="BDE816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95867F4"/>
    <w:multiLevelType w:val="hybridMultilevel"/>
    <w:tmpl w:val="C3808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22"/>
  </w:num>
  <w:num w:numId="3">
    <w:abstractNumId w:val="20"/>
  </w:num>
  <w:num w:numId="4">
    <w:abstractNumId w:val="4"/>
  </w:num>
  <w:num w:numId="5">
    <w:abstractNumId w:val="15"/>
  </w:num>
  <w:num w:numId="6">
    <w:abstractNumId w:val="14"/>
  </w:num>
  <w:num w:numId="7">
    <w:abstractNumId w:val="16"/>
  </w:num>
  <w:num w:numId="8">
    <w:abstractNumId w:val="11"/>
  </w:num>
  <w:num w:numId="9">
    <w:abstractNumId w:val="5"/>
  </w:num>
  <w:num w:numId="10">
    <w:abstractNumId w:val="2"/>
  </w:num>
  <w:num w:numId="11">
    <w:abstractNumId w:val="13"/>
  </w:num>
  <w:num w:numId="12">
    <w:abstractNumId w:val="23"/>
  </w:num>
  <w:num w:numId="13">
    <w:abstractNumId w:val="10"/>
  </w:num>
  <w:num w:numId="14">
    <w:abstractNumId w:val="1"/>
  </w:num>
  <w:num w:numId="15">
    <w:abstractNumId w:val="3"/>
  </w:num>
  <w:num w:numId="16">
    <w:abstractNumId w:val="12"/>
  </w:num>
  <w:num w:numId="17">
    <w:abstractNumId w:val="17"/>
  </w:num>
  <w:num w:numId="18">
    <w:abstractNumId w:val="19"/>
  </w:num>
  <w:num w:numId="19">
    <w:abstractNumId w:val="24"/>
  </w:num>
  <w:num w:numId="20">
    <w:abstractNumId w:val="6"/>
  </w:num>
  <w:num w:numId="21">
    <w:abstractNumId w:val="18"/>
  </w:num>
  <w:num w:numId="22">
    <w:abstractNumId w:val="0"/>
  </w:num>
  <w:num w:numId="23">
    <w:abstractNumId w:val="9"/>
  </w:num>
  <w:num w:numId="24">
    <w:abstractNumId w:val="27"/>
  </w:num>
  <w:num w:numId="25">
    <w:abstractNumId w:val="7"/>
  </w:num>
  <w:num w:numId="26">
    <w:abstractNumId w:val="25"/>
  </w:num>
  <w:num w:numId="27">
    <w:abstractNumId w:val="26"/>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7D"/>
    <w:rsid w:val="0000467D"/>
    <w:rsid w:val="0001278C"/>
    <w:rsid w:val="000164F5"/>
    <w:rsid w:val="000269C1"/>
    <w:rsid w:val="00026B31"/>
    <w:rsid w:val="00033F6D"/>
    <w:rsid w:val="00035B6B"/>
    <w:rsid w:val="000375AA"/>
    <w:rsid w:val="000569B2"/>
    <w:rsid w:val="00066F33"/>
    <w:rsid w:val="000723F4"/>
    <w:rsid w:val="0008472D"/>
    <w:rsid w:val="000936CE"/>
    <w:rsid w:val="000A714E"/>
    <w:rsid w:val="000C0CCF"/>
    <w:rsid w:val="000C474E"/>
    <w:rsid w:val="000D0E7D"/>
    <w:rsid w:val="000D4559"/>
    <w:rsid w:val="000F00CE"/>
    <w:rsid w:val="000F03F5"/>
    <w:rsid w:val="000F7273"/>
    <w:rsid w:val="001019ED"/>
    <w:rsid w:val="001022B2"/>
    <w:rsid w:val="001045FD"/>
    <w:rsid w:val="001052C7"/>
    <w:rsid w:val="001142C5"/>
    <w:rsid w:val="00126243"/>
    <w:rsid w:val="00127F4D"/>
    <w:rsid w:val="00136A99"/>
    <w:rsid w:val="00136F2E"/>
    <w:rsid w:val="00143386"/>
    <w:rsid w:val="001466F3"/>
    <w:rsid w:val="001471F7"/>
    <w:rsid w:val="001509D4"/>
    <w:rsid w:val="00157180"/>
    <w:rsid w:val="00157724"/>
    <w:rsid w:val="001646F7"/>
    <w:rsid w:val="00164937"/>
    <w:rsid w:val="00177B1A"/>
    <w:rsid w:val="001943FE"/>
    <w:rsid w:val="0019582C"/>
    <w:rsid w:val="001A1FAF"/>
    <w:rsid w:val="001A29EF"/>
    <w:rsid w:val="001B45AD"/>
    <w:rsid w:val="001B598B"/>
    <w:rsid w:val="001C5909"/>
    <w:rsid w:val="001C75D6"/>
    <w:rsid w:val="001E5150"/>
    <w:rsid w:val="001E7040"/>
    <w:rsid w:val="001F0722"/>
    <w:rsid w:val="001F0F99"/>
    <w:rsid w:val="001F3EA8"/>
    <w:rsid w:val="001F5133"/>
    <w:rsid w:val="001F7474"/>
    <w:rsid w:val="00200BC3"/>
    <w:rsid w:val="0020121A"/>
    <w:rsid w:val="00210FEE"/>
    <w:rsid w:val="00220192"/>
    <w:rsid w:val="0023465E"/>
    <w:rsid w:val="00240792"/>
    <w:rsid w:val="00243121"/>
    <w:rsid w:val="0024639B"/>
    <w:rsid w:val="0026067D"/>
    <w:rsid w:val="00260CEF"/>
    <w:rsid w:val="00272243"/>
    <w:rsid w:val="00273B46"/>
    <w:rsid w:val="00274347"/>
    <w:rsid w:val="00275AA3"/>
    <w:rsid w:val="00276A84"/>
    <w:rsid w:val="00282CA3"/>
    <w:rsid w:val="00293A61"/>
    <w:rsid w:val="002B574A"/>
    <w:rsid w:val="002C6383"/>
    <w:rsid w:val="002D29A5"/>
    <w:rsid w:val="002E28A5"/>
    <w:rsid w:val="002E5E42"/>
    <w:rsid w:val="002F3D93"/>
    <w:rsid w:val="002F4990"/>
    <w:rsid w:val="002F6C6E"/>
    <w:rsid w:val="003033C3"/>
    <w:rsid w:val="0030407F"/>
    <w:rsid w:val="00316673"/>
    <w:rsid w:val="00316F12"/>
    <w:rsid w:val="0033146F"/>
    <w:rsid w:val="003537FF"/>
    <w:rsid w:val="003612C0"/>
    <w:rsid w:val="00361D5F"/>
    <w:rsid w:val="00362084"/>
    <w:rsid w:val="00365594"/>
    <w:rsid w:val="00365E66"/>
    <w:rsid w:val="003776E7"/>
    <w:rsid w:val="0038635A"/>
    <w:rsid w:val="003A251A"/>
    <w:rsid w:val="003A5464"/>
    <w:rsid w:val="003B050C"/>
    <w:rsid w:val="003B1A7C"/>
    <w:rsid w:val="003C0D1E"/>
    <w:rsid w:val="003D6EAC"/>
    <w:rsid w:val="003E24E0"/>
    <w:rsid w:val="003E4962"/>
    <w:rsid w:val="003F1743"/>
    <w:rsid w:val="003F7530"/>
    <w:rsid w:val="004017D7"/>
    <w:rsid w:val="00402DBB"/>
    <w:rsid w:val="00414ACD"/>
    <w:rsid w:val="00416467"/>
    <w:rsid w:val="00421890"/>
    <w:rsid w:val="00430549"/>
    <w:rsid w:val="00442E3D"/>
    <w:rsid w:val="0045202E"/>
    <w:rsid w:val="00452C6C"/>
    <w:rsid w:val="00454BDE"/>
    <w:rsid w:val="00477075"/>
    <w:rsid w:val="004774E8"/>
    <w:rsid w:val="00483C5F"/>
    <w:rsid w:val="004B524C"/>
    <w:rsid w:val="004C1FDB"/>
    <w:rsid w:val="004C2329"/>
    <w:rsid w:val="004C3718"/>
    <w:rsid w:val="004D6B59"/>
    <w:rsid w:val="004E05A4"/>
    <w:rsid w:val="004E48E8"/>
    <w:rsid w:val="004F24F3"/>
    <w:rsid w:val="004F3714"/>
    <w:rsid w:val="004F4086"/>
    <w:rsid w:val="004F4C9D"/>
    <w:rsid w:val="005020D7"/>
    <w:rsid w:val="00504C9E"/>
    <w:rsid w:val="005070DD"/>
    <w:rsid w:val="005074FE"/>
    <w:rsid w:val="00510728"/>
    <w:rsid w:val="005233F3"/>
    <w:rsid w:val="00527F80"/>
    <w:rsid w:val="00534328"/>
    <w:rsid w:val="00543ED7"/>
    <w:rsid w:val="00545DE6"/>
    <w:rsid w:val="00545FAB"/>
    <w:rsid w:val="00551585"/>
    <w:rsid w:val="005608BA"/>
    <w:rsid w:val="00565189"/>
    <w:rsid w:val="00571759"/>
    <w:rsid w:val="0057575A"/>
    <w:rsid w:val="00577758"/>
    <w:rsid w:val="00590387"/>
    <w:rsid w:val="005B05C4"/>
    <w:rsid w:val="005D0ECF"/>
    <w:rsid w:val="005D1484"/>
    <w:rsid w:val="005E5FBF"/>
    <w:rsid w:val="005F0B00"/>
    <w:rsid w:val="005F0CBC"/>
    <w:rsid w:val="005F15F0"/>
    <w:rsid w:val="005F5B60"/>
    <w:rsid w:val="0062169C"/>
    <w:rsid w:val="00622C68"/>
    <w:rsid w:val="00627DA5"/>
    <w:rsid w:val="006305EE"/>
    <w:rsid w:val="006432C3"/>
    <w:rsid w:val="00672D36"/>
    <w:rsid w:val="00683195"/>
    <w:rsid w:val="006879D8"/>
    <w:rsid w:val="00693F19"/>
    <w:rsid w:val="006A0579"/>
    <w:rsid w:val="006A0CC4"/>
    <w:rsid w:val="006A203A"/>
    <w:rsid w:val="006A502F"/>
    <w:rsid w:val="006B025E"/>
    <w:rsid w:val="006B7D5A"/>
    <w:rsid w:val="006C024A"/>
    <w:rsid w:val="006C6E25"/>
    <w:rsid w:val="006D292B"/>
    <w:rsid w:val="006D486A"/>
    <w:rsid w:val="006F1522"/>
    <w:rsid w:val="007035EB"/>
    <w:rsid w:val="00706B73"/>
    <w:rsid w:val="0070749D"/>
    <w:rsid w:val="00710FDC"/>
    <w:rsid w:val="0071458F"/>
    <w:rsid w:val="007163B8"/>
    <w:rsid w:val="00716C9E"/>
    <w:rsid w:val="007179B9"/>
    <w:rsid w:val="00741271"/>
    <w:rsid w:val="00745731"/>
    <w:rsid w:val="007461B1"/>
    <w:rsid w:val="00750E01"/>
    <w:rsid w:val="00755AAA"/>
    <w:rsid w:val="0075615C"/>
    <w:rsid w:val="00763DBD"/>
    <w:rsid w:val="00792A44"/>
    <w:rsid w:val="00792B71"/>
    <w:rsid w:val="0079732C"/>
    <w:rsid w:val="007A0B4E"/>
    <w:rsid w:val="007A4863"/>
    <w:rsid w:val="007B1298"/>
    <w:rsid w:val="007C2099"/>
    <w:rsid w:val="007D5242"/>
    <w:rsid w:val="007F28AA"/>
    <w:rsid w:val="007F50ED"/>
    <w:rsid w:val="008212C6"/>
    <w:rsid w:val="008254B7"/>
    <w:rsid w:val="00827DBD"/>
    <w:rsid w:val="008354B9"/>
    <w:rsid w:val="00835FF7"/>
    <w:rsid w:val="0084172E"/>
    <w:rsid w:val="00844835"/>
    <w:rsid w:val="00853316"/>
    <w:rsid w:val="00861D8E"/>
    <w:rsid w:val="00864272"/>
    <w:rsid w:val="008952EA"/>
    <w:rsid w:val="008A0848"/>
    <w:rsid w:val="008A2E24"/>
    <w:rsid w:val="008A3C66"/>
    <w:rsid w:val="008B28D0"/>
    <w:rsid w:val="008B62D5"/>
    <w:rsid w:val="008C5B8E"/>
    <w:rsid w:val="008D7CBA"/>
    <w:rsid w:val="008E5055"/>
    <w:rsid w:val="008F4131"/>
    <w:rsid w:val="008F61DF"/>
    <w:rsid w:val="0090576B"/>
    <w:rsid w:val="00905F9A"/>
    <w:rsid w:val="00910079"/>
    <w:rsid w:val="009102C3"/>
    <w:rsid w:val="00910979"/>
    <w:rsid w:val="009213D3"/>
    <w:rsid w:val="00922E1F"/>
    <w:rsid w:val="00924864"/>
    <w:rsid w:val="009336EE"/>
    <w:rsid w:val="009341BB"/>
    <w:rsid w:val="009418D4"/>
    <w:rsid w:val="0094380B"/>
    <w:rsid w:val="009632C9"/>
    <w:rsid w:val="00976FA7"/>
    <w:rsid w:val="0097755D"/>
    <w:rsid w:val="009804EF"/>
    <w:rsid w:val="0099040A"/>
    <w:rsid w:val="009A103A"/>
    <w:rsid w:val="009B3FA3"/>
    <w:rsid w:val="009B5EB4"/>
    <w:rsid w:val="009B7F5B"/>
    <w:rsid w:val="009D47AF"/>
    <w:rsid w:val="009D6C0D"/>
    <w:rsid w:val="009E18CB"/>
    <w:rsid w:val="009E509D"/>
    <w:rsid w:val="009F4EB9"/>
    <w:rsid w:val="009F56E0"/>
    <w:rsid w:val="009F5B39"/>
    <w:rsid w:val="009F74F8"/>
    <w:rsid w:val="00A0280A"/>
    <w:rsid w:val="00A0434E"/>
    <w:rsid w:val="00A04925"/>
    <w:rsid w:val="00A067DE"/>
    <w:rsid w:val="00A10841"/>
    <w:rsid w:val="00A118F6"/>
    <w:rsid w:val="00A12E69"/>
    <w:rsid w:val="00A22C33"/>
    <w:rsid w:val="00A31273"/>
    <w:rsid w:val="00A33AEE"/>
    <w:rsid w:val="00A352D2"/>
    <w:rsid w:val="00A46E32"/>
    <w:rsid w:val="00A52718"/>
    <w:rsid w:val="00A52F79"/>
    <w:rsid w:val="00A57AB4"/>
    <w:rsid w:val="00A63CF1"/>
    <w:rsid w:val="00A71F9F"/>
    <w:rsid w:val="00AA6FA7"/>
    <w:rsid w:val="00AB4B04"/>
    <w:rsid w:val="00AB4D8A"/>
    <w:rsid w:val="00AC1C7C"/>
    <w:rsid w:val="00AE42F4"/>
    <w:rsid w:val="00AF0F60"/>
    <w:rsid w:val="00AF689E"/>
    <w:rsid w:val="00B249D1"/>
    <w:rsid w:val="00B27322"/>
    <w:rsid w:val="00B3102E"/>
    <w:rsid w:val="00B35D2F"/>
    <w:rsid w:val="00B502E0"/>
    <w:rsid w:val="00B55F56"/>
    <w:rsid w:val="00B56197"/>
    <w:rsid w:val="00B65750"/>
    <w:rsid w:val="00B71A2A"/>
    <w:rsid w:val="00B727A6"/>
    <w:rsid w:val="00B91287"/>
    <w:rsid w:val="00B93731"/>
    <w:rsid w:val="00BA2185"/>
    <w:rsid w:val="00BC4EFF"/>
    <w:rsid w:val="00BE574A"/>
    <w:rsid w:val="00BF5F5F"/>
    <w:rsid w:val="00C01467"/>
    <w:rsid w:val="00C038DB"/>
    <w:rsid w:val="00C113CF"/>
    <w:rsid w:val="00C13987"/>
    <w:rsid w:val="00C15D21"/>
    <w:rsid w:val="00C26936"/>
    <w:rsid w:val="00C276F8"/>
    <w:rsid w:val="00C31D2D"/>
    <w:rsid w:val="00C42E1F"/>
    <w:rsid w:val="00C93B10"/>
    <w:rsid w:val="00C96C70"/>
    <w:rsid w:val="00CB0BF4"/>
    <w:rsid w:val="00CC7E3E"/>
    <w:rsid w:val="00CD4D97"/>
    <w:rsid w:val="00CD73A2"/>
    <w:rsid w:val="00CE3197"/>
    <w:rsid w:val="00CE4063"/>
    <w:rsid w:val="00CF2A22"/>
    <w:rsid w:val="00CF36AB"/>
    <w:rsid w:val="00D01864"/>
    <w:rsid w:val="00D107E8"/>
    <w:rsid w:val="00D146C1"/>
    <w:rsid w:val="00D14AA7"/>
    <w:rsid w:val="00D44E67"/>
    <w:rsid w:val="00D50278"/>
    <w:rsid w:val="00D51C25"/>
    <w:rsid w:val="00D765B8"/>
    <w:rsid w:val="00D77C94"/>
    <w:rsid w:val="00D83F76"/>
    <w:rsid w:val="00D93372"/>
    <w:rsid w:val="00DA1D7F"/>
    <w:rsid w:val="00DA1FD5"/>
    <w:rsid w:val="00DA62DF"/>
    <w:rsid w:val="00DB146C"/>
    <w:rsid w:val="00DB3465"/>
    <w:rsid w:val="00DB5DD5"/>
    <w:rsid w:val="00DC5748"/>
    <w:rsid w:val="00DD0575"/>
    <w:rsid w:val="00E068EB"/>
    <w:rsid w:val="00E16E12"/>
    <w:rsid w:val="00E20FAC"/>
    <w:rsid w:val="00E2274E"/>
    <w:rsid w:val="00E25CE9"/>
    <w:rsid w:val="00E34C67"/>
    <w:rsid w:val="00E41FEB"/>
    <w:rsid w:val="00E42916"/>
    <w:rsid w:val="00E4362C"/>
    <w:rsid w:val="00E46B58"/>
    <w:rsid w:val="00E5647F"/>
    <w:rsid w:val="00E62CE1"/>
    <w:rsid w:val="00E66A31"/>
    <w:rsid w:val="00E71E76"/>
    <w:rsid w:val="00E74AA5"/>
    <w:rsid w:val="00E75753"/>
    <w:rsid w:val="00E907A6"/>
    <w:rsid w:val="00E92D61"/>
    <w:rsid w:val="00EB0E95"/>
    <w:rsid w:val="00EB48A4"/>
    <w:rsid w:val="00EB7105"/>
    <w:rsid w:val="00EC2D2D"/>
    <w:rsid w:val="00EC7880"/>
    <w:rsid w:val="00ED0CDA"/>
    <w:rsid w:val="00F04330"/>
    <w:rsid w:val="00F106F7"/>
    <w:rsid w:val="00F1790E"/>
    <w:rsid w:val="00F21921"/>
    <w:rsid w:val="00F242A0"/>
    <w:rsid w:val="00F372BC"/>
    <w:rsid w:val="00F40D6C"/>
    <w:rsid w:val="00F41DD7"/>
    <w:rsid w:val="00F53BA8"/>
    <w:rsid w:val="00F56BFB"/>
    <w:rsid w:val="00F60CF9"/>
    <w:rsid w:val="00F61893"/>
    <w:rsid w:val="00F64CAF"/>
    <w:rsid w:val="00F86294"/>
    <w:rsid w:val="00FA7DCB"/>
    <w:rsid w:val="00FC4BD9"/>
    <w:rsid w:val="00FD0D01"/>
    <w:rsid w:val="00FE00E4"/>
    <w:rsid w:val="00FE3D6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24F3BF-6291-4BEB-859E-985CF6ED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37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937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0E7D"/>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0D0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E7D"/>
    <w:rPr>
      <w:rFonts w:ascii="Tahoma" w:hAnsi="Tahoma" w:cs="Tahoma"/>
      <w:sz w:val="16"/>
      <w:szCs w:val="16"/>
    </w:rPr>
  </w:style>
  <w:style w:type="character" w:styleId="Hyperlink">
    <w:name w:val="Hyperlink"/>
    <w:basedOn w:val="DefaultParagraphFont"/>
    <w:uiPriority w:val="99"/>
    <w:unhideWhenUsed/>
    <w:rsid w:val="000D0E7D"/>
    <w:rPr>
      <w:color w:val="0000FF" w:themeColor="hyperlink"/>
      <w:u w:val="single"/>
    </w:rPr>
  </w:style>
  <w:style w:type="table" w:styleId="TableGrid">
    <w:name w:val="Table Grid"/>
    <w:basedOn w:val="TableNormal"/>
    <w:uiPriority w:val="59"/>
    <w:rsid w:val="000D0E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D0E7D"/>
    <w:pPr>
      <w:spacing w:after="0" w:line="240" w:lineRule="auto"/>
    </w:pPr>
  </w:style>
  <w:style w:type="paragraph" w:styleId="BodyText3">
    <w:name w:val="Body Text 3"/>
    <w:basedOn w:val="Normal"/>
    <w:link w:val="BodyText3Char"/>
    <w:unhideWhenUsed/>
    <w:rsid w:val="000D0E7D"/>
    <w:pPr>
      <w:spacing w:after="0" w:line="240" w:lineRule="auto"/>
      <w:jc w:val="both"/>
    </w:pPr>
    <w:rPr>
      <w:rFonts w:ascii="Arial" w:eastAsia="Times New Roman" w:hAnsi="Arial" w:cs="Arial"/>
      <w:b/>
      <w:bCs/>
      <w:color w:val="000000"/>
      <w:szCs w:val="20"/>
      <w:lang w:val="en-US" w:eastAsia="en-GB"/>
    </w:rPr>
  </w:style>
  <w:style w:type="character" w:customStyle="1" w:styleId="BodyText3Char">
    <w:name w:val="Body Text 3 Char"/>
    <w:basedOn w:val="DefaultParagraphFont"/>
    <w:link w:val="BodyText3"/>
    <w:rsid w:val="000D0E7D"/>
    <w:rPr>
      <w:rFonts w:ascii="Arial" w:eastAsia="Times New Roman" w:hAnsi="Arial" w:cs="Arial"/>
      <w:b/>
      <w:bCs/>
      <w:color w:val="000000"/>
      <w:szCs w:val="20"/>
      <w:lang w:val="en-US" w:eastAsia="en-GB"/>
    </w:rPr>
  </w:style>
  <w:style w:type="paragraph" w:styleId="ListParagraph">
    <w:name w:val="List Paragraph"/>
    <w:basedOn w:val="Normal"/>
    <w:qFormat/>
    <w:rsid w:val="003F7530"/>
    <w:pPr>
      <w:ind w:left="720"/>
      <w:contextualSpacing/>
    </w:pPr>
  </w:style>
  <w:style w:type="table" w:customStyle="1" w:styleId="TableGrid11">
    <w:name w:val="Table Grid11"/>
    <w:basedOn w:val="TableNormal"/>
    <w:next w:val="TableGrid"/>
    <w:uiPriority w:val="59"/>
    <w:rsid w:val="00A049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43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347"/>
  </w:style>
  <w:style w:type="paragraph" w:styleId="Footer">
    <w:name w:val="footer"/>
    <w:basedOn w:val="Normal"/>
    <w:link w:val="FooterChar"/>
    <w:uiPriority w:val="99"/>
    <w:unhideWhenUsed/>
    <w:rsid w:val="00274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347"/>
  </w:style>
  <w:style w:type="character" w:customStyle="1" w:styleId="Heading1Char">
    <w:name w:val="Heading 1 Char"/>
    <w:basedOn w:val="DefaultParagraphFont"/>
    <w:link w:val="Heading1"/>
    <w:uiPriority w:val="9"/>
    <w:rsid w:val="00B9373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93731"/>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2F6C6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Gideon.duma@msunduzi.gov.za" TargetMode="External"/><Relationship Id="rId4" Type="http://schemas.openxmlformats.org/officeDocument/2006/relationships/settings" Target="settings.xml"/><Relationship Id="rId9" Type="http://schemas.openxmlformats.org/officeDocument/2006/relationships/hyperlink" Target="http://www.msunduzi.gov.za"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66071-F1FE-466B-862D-9A811459F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Hazel</dc:creator>
  <cp:lastModifiedBy>Lauren Silén</cp:lastModifiedBy>
  <cp:revision>2</cp:revision>
  <dcterms:created xsi:type="dcterms:W3CDTF">2022-08-24T07:23:00Z</dcterms:created>
  <dcterms:modified xsi:type="dcterms:W3CDTF">2022-08-24T07:23:00Z</dcterms:modified>
</cp:coreProperties>
</file>