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237B5" w14:textId="77777777" w:rsidR="001E7110" w:rsidRPr="00315487" w:rsidRDefault="001E7110" w:rsidP="00945C51">
      <w:pPr>
        <w:rPr>
          <w:rFonts w:ascii="Century Gothic" w:eastAsia="Arial Unicode MS" w:hAnsi="Century Gothic" w:cs="Arial"/>
          <w:sz w:val="20"/>
        </w:rPr>
      </w:pPr>
      <w:r w:rsidRPr="00315487">
        <w:rPr>
          <w:rFonts w:ascii="Century Gothic" w:hAnsi="Century Gothic"/>
          <w:noProof/>
          <w:sz w:val="20"/>
          <w:lang w:val="en-ZA" w:eastAsia="en-ZA"/>
        </w:rPr>
        <w:drawing>
          <wp:anchor distT="0" distB="0" distL="114300" distR="114300" simplePos="0" relativeHeight="251662336" behindDoc="1" locked="0" layoutInCell="1" allowOverlap="1" wp14:anchorId="26A89004" wp14:editId="2BA9B0C9">
            <wp:simplePos x="0" y="0"/>
            <wp:positionH relativeFrom="column">
              <wp:posOffset>-219710</wp:posOffset>
            </wp:positionH>
            <wp:positionV relativeFrom="paragraph">
              <wp:posOffset>-263525</wp:posOffset>
            </wp:positionV>
            <wp:extent cx="6556375" cy="10146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6375" cy="10146030"/>
                    </a:xfrm>
                    <a:prstGeom prst="rect">
                      <a:avLst/>
                    </a:prstGeom>
                    <a:noFill/>
                  </pic:spPr>
                </pic:pic>
              </a:graphicData>
            </a:graphic>
            <wp14:sizeRelH relativeFrom="page">
              <wp14:pctWidth>0</wp14:pctWidth>
            </wp14:sizeRelH>
            <wp14:sizeRelV relativeFrom="page">
              <wp14:pctHeight>0</wp14:pctHeight>
            </wp14:sizeRelV>
          </wp:anchor>
        </w:drawing>
      </w:r>
    </w:p>
    <w:p w14:paraId="629FDB44" w14:textId="77777777" w:rsidR="001E7110" w:rsidRPr="00315487" w:rsidRDefault="001E7110" w:rsidP="001E7110">
      <w:pPr>
        <w:rPr>
          <w:rFonts w:ascii="Century Gothic" w:eastAsia="Arial Unicode MS" w:hAnsi="Century Gothic" w:cs="Arial"/>
          <w:sz w:val="20"/>
        </w:rPr>
      </w:pPr>
    </w:p>
    <w:p w14:paraId="29ABA89B" w14:textId="77777777" w:rsidR="001E7110" w:rsidRPr="00315487" w:rsidRDefault="001E7110" w:rsidP="001E7110">
      <w:pPr>
        <w:rPr>
          <w:rFonts w:ascii="Century Gothic" w:eastAsia="Arial Unicode MS" w:hAnsi="Century Gothic" w:cs="Arial"/>
          <w:sz w:val="20"/>
        </w:rPr>
      </w:pPr>
    </w:p>
    <w:p w14:paraId="3970012D" w14:textId="77777777" w:rsidR="001E7110" w:rsidRPr="00315487" w:rsidRDefault="001E7110" w:rsidP="001E7110">
      <w:pPr>
        <w:rPr>
          <w:rFonts w:ascii="Century Gothic" w:eastAsia="Arial Unicode MS" w:hAnsi="Century Gothic" w:cs="Arial"/>
          <w:sz w:val="20"/>
        </w:rPr>
      </w:pPr>
    </w:p>
    <w:p w14:paraId="18E9DE09" w14:textId="77777777" w:rsidR="001E7110" w:rsidRPr="00315487" w:rsidRDefault="001E7110" w:rsidP="001E7110">
      <w:pPr>
        <w:rPr>
          <w:rFonts w:ascii="Century Gothic" w:eastAsia="Arial Unicode MS" w:hAnsi="Century Gothic" w:cs="Arial"/>
          <w:sz w:val="20"/>
        </w:rPr>
      </w:pPr>
    </w:p>
    <w:p w14:paraId="5EF7CC12" w14:textId="77777777" w:rsidR="001E7110" w:rsidRPr="00315487" w:rsidRDefault="001E7110" w:rsidP="001E7110">
      <w:pPr>
        <w:rPr>
          <w:rFonts w:ascii="Century Gothic" w:eastAsia="Arial Unicode MS" w:hAnsi="Century Gothic" w:cs="Arial"/>
          <w:sz w:val="20"/>
        </w:rPr>
      </w:pPr>
    </w:p>
    <w:p w14:paraId="635CAF58" w14:textId="77777777" w:rsidR="00F51DAF" w:rsidRPr="00315487" w:rsidRDefault="00F51DAF" w:rsidP="00F51DAF">
      <w:pPr>
        <w:rPr>
          <w:rFonts w:ascii="Century Gothic" w:eastAsia="Arial Unicode MS" w:hAnsi="Century Gothic" w:cs="Arial"/>
          <w:sz w:val="20"/>
        </w:rPr>
      </w:pPr>
      <w:r w:rsidRPr="00315487">
        <w:rPr>
          <w:rFonts w:ascii="Century Gothic" w:eastAsia="Arial Unicode MS" w:hAnsi="Century Gothic" w:cs="Arial"/>
          <w:sz w:val="20"/>
        </w:rPr>
        <w:t xml:space="preserve">The Accounting Officer </w:t>
      </w:r>
    </w:p>
    <w:p w14:paraId="75BFB6E1" w14:textId="77777777" w:rsidR="00F51DAF" w:rsidRPr="00315487" w:rsidRDefault="00F51DAF" w:rsidP="00F51DAF">
      <w:pPr>
        <w:rPr>
          <w:rFonts w:ascii="Century Gothic" w:eastAsiaTheme="minorHAnsi" w:hAnsi="Century Gothic" w:cs="Arial"/>
          <w:sz w:val="20"/>
          <w:lang w:val="en-ZA"/>
        </w:rPr>
      </w:pPr>
      <w:r w:rsidRPr="00315487">
        <w:rPr>
          <w:rFonts w:ascii="Century Gothic" w:eastAsiaTheme="minorHAnsi" w:hAnsi="Century Gothic" w:cs="Arial"/>
          <w:sz w:val="20"/>
          <w:lang w:val="en-ZA"/>
        </w:rPr>
        <w:t>Gauteng Department of Health</w:t>
      </w:r>
    </w:p>
    <w:p w14:paraId="56D7D5DD" w14:textId="77777777" w:rsidR="00F51DAF" w:rsidRPr="00315487" w:rsidRDefault="00F51DAF" w:rsidP="00F51DAF">
      <w:pPr>
        <w:rPr>
          <w:rFonts w:ascii="Century Gothic" w:eastAsiaTheme="minorHAnsi" w:hAnsi="Century Gothic" w:cs="Arial"/>
          <w:sz w:val="20"/>
          <w:lang w:val="en-ZA"/>
        </w:rPr>
      </w:pPr>
      <w:r w:rsidRPr="00315487">
        <w:rPr>
          <w:rFonts w:ascii="Century Gothic" w:eastAsiaTheme="minorHAnsi" w:hAnsi="Century Gothic" w:cs="Arial"/>
          <w:sz w:val="20"/>
          <w:lang w:val="en-ZA"/>
        </w:rPr>
        <w:t>Private Bag x085</w:t>
      </w:r>
    </w:p>
    <w:p w14:paraId="31347081" w14:textId="77777777" w:rsidR="00F51DAF" w:rsidRPr="00315487" w:rsidRDefault="00F51DAF" w:rsidP="00F51DAF">
      <w:pPr>
        <w:rPr>
          <w:rFonts w:ascii="Century Gothic" w:eastAsiaTheme="minorHAnsi" w:hAnsi="Century Gothic" w:cs="Arial"/>
          <w:sz w:val="20"/>
          <w:lang w:val="en-ZA"/>
        </w:rPr>
      </w:pPr>
      <w:r w:rsidRPr="00315487">
        <w:rPr>
          <w:rFonts w:ascii="Century Gothic" w:eastAsiaTheme="minorHAnsi" w:hAnsi="Century Gothic" w:cs="Arial"/>
          <w:sz w:val="20"/>
          <w:lang w:val="en-ZA"/>
        </w:rPr>
        <w:t>Marshalltown</w:t>
      </w:r>
    </w:p>
    <w:p w14:paraId="43CCC9F2" w14:textId="77777777" w:rsidR="00F51DAF" w:rsidRPr="00315487" w:rsidRDefault="00F51DAF" w:rsidP="00F51DAF">
      <w:pPr>
        <w:rPr>
          <w:rFonts w:ascii="Century Gothic" w:eastAsiaTheme="minorHAnsi" w:hAnsi="Century Gothic" w:cs="Arial"/>
          <w:sz w:val="20"/>
          <w:lang w:val="en-ZA"/>
        </w:rPr>
      </w:pPr>
      <w:r w:rsidRPr="00315487">
        <w:rPr>
          <w:rFonts w:ascii="Century Gothic" w:eastAsiaTheme="minorHAnsi" w:hAnsi="Century Gothic" w:cs="Arial"/>
          <w:sz w:val="20"/>
          <w:lang w:val="en-ZA"/>
        </w:rPr>
        <w:t>2109</w:t>
      </w:r>
    </w:p>
    <w:p w14:paraId="226C34E3" w14:textId="77777777" w:rsidR="00F51DAF" w:rsidRPr="00315487" w:rsidRDefault="00F51DAF" w:rsidP="00F51DAF">
      <w:pPr>
        <w:rPr>
          <w:rFonts w:ascii="Century Gothic" w:hAnsi="Century Gothic" w:cs="Arial"/>
          <w:sz w:val="20"/>
        </w:rPr>
      </w:pPr>
    </w:p>
    <w:p w14:paraId="2C35B87D" w14:textId="2700B501" w:rsidR="00F51DAF" w:rsidRPr="00315487" w:rsidRDefault="007F720B" w:rsidP="00F51DAF">
      <w:pPr>
        <w:spacing w:after="120"/>
        <w:rPr>
          <w:rFonts w:ascii="Century Gothic" w:eastAsia="Arial Unicode MS" w:hAnsi="Century Gothic" w:cs="Arial"/>
          <w:sz w:val="20"/>
        </w:rPr>
      </w:pPr>
      <w:r w:rsidRPr="00315487">
        <w:rPr>
          <w:rFonts w:ascii="Century Gothic" w:eastAsia="Arial Unicode MS" w:hAnsi="Century Gothic" w:cs="Arial"/>
          <w:sz w:val="20"/>
        </w:rPr>
        <w:t>1</w:t>
      </w:r>
      <w:r w:rsidR="00FB2417">
        <w:rPr>
          <w:rFonts w:ascii="Century Gothic" w:eastAsia="Arial Unicode MS" w:hAnsi="Century Gothic" w:cs="Arial"/>
          <w:sz w:val="20"/>
        </w:rPr>
        <w:t>8</w:t>
      </w:r>
      <w:r w:rsidR="00A36FC6" w:rsidRPr="00315487">
        <w:rPr>
          <w:rFonts w:ascii="Century Gothic" w:eastAsia="Arial Unicode MS" w:hAnsi="Century Gothic" w:cs="Arial"/>
          <w:sz w:val="20"/>
        </w:rPr>
        <w:t xml:space="preserve"> </w:t>
      </w:r>
      <w:r w:rsidR="00373A42" w:rsidRPr="00315487">
        <w:rPr>
          <w:rFonts w:ascii="Century Gothic" w:eastAsia="Arial Unicode MS" w:hAnsi="Century Gothic" w:cs="Arial"/>
          <w:sz w:val="20"/>
        </w:rPr>
        <w:t>Ju</w:t>
      </w:r>
      <w:r w:rsidR="00EA397E" w:rsidRPr="00315487">
        <w:rPr>
          <w:rFonts w:ascii="Century Gothic" w:eastAsia="Arial Unicode MS" w:hAnsi="Century Gothic" w:cs="Arial"/>
          <w:sz w:val="20"/>
        </w:rPr>
        <w:t>ly</w:t>
      </w:r>
      <w:r w:rsidR="00022F5B" w:rsidRPr="00315487">
        <w:rPr>
          <w:rFonts w:ascii="Century Gothic" w:eastAsia="Arial Unicode MS" w:hAnsi="Century Gothic" w:cs="Arial"/>
          <w:sz w:val="20"/>
        </w:rPr>
        <w:t xml:space="preserve"> 202</w:t>
      </w:r>
      <w:r w:rsidR="00F9548B" w:rsidRPr="00315487">
        <w:rPr>
          <w:rFonts w:ascii="Century Gothic" w:eastAsia="Arial Unicode MS" w:hAnsi="Century Gothic" w:cs="Arial"/>
          <w:sz w:val="20"/>
        </w:rPr>
        <w:t>4</w:t>
      </w:r>
      <w:r w:rsidR="00F51DAF" w:rsidRPr="00315487">
        <w:rPr>
          <w:rFonts w:ascii="Century Gothic" w:eastAsia="Arial Unicode MS" w:hAnsi="Century Gothic" w:cs="Arial"/>
          <w:sz w:val="20"/>
        </w:rPr>
        <w:tab/>
      </w:r>
      <w:r w:rsidR="00F51DAF" w:rsidRPr="00315487">
        <w:rPr>
          <w:rFonts w:ascii="Century Gothic" w:eastAsia="Arial Unicode MS" w:hAnsi="Century Gothic" w:cs="Arial"/>
          <w:sz w:val="20"/>
        </w:rPr>
        <w:tab/>
      </w:r>
      <w:r w:rsidR="00F51DAF" w:rsidRPr="00315487">
        <w:rPr>
          <w:rFonts w:ascii="Century Gothic" w:eastAsia="Arial Unicode MS" w:hAnsi="Century Gothic" w:cs="Arial"/>
          <w:sz w:val="20"/>
        </w:rPr>
        <w:tab/>
      </w:r>
      <w:r w:rsidR="00F51DAF" w:rsidRPr="00315487">
        <w:rPr>
          <w:rFonts w:ascii="Century Gothic" w:eastAsia="Arial Unicode MS" w:hAnsi="Century Gothic" w:cs="Arial"/>
          <w:sz w:val="20"/>
        </w:rPr>
        <w:tab/>
      </w:r>
      <w:r w:rsidR="00F51DAF" w:rsidRPr="00315487">
        <w:rPr>
          <w:rFonts w:ascii="Century Gothic" w:eastAsia="Arial Unicode MS" w:hAnsi="Century Gothic" w:cs="Arial"/>
          <w:sz w:val="20"/>
        </w:rPr>
        <w:tab/>
      </w:r>
    </w:p>
    <w:p w14:paraId="23F36CF4" w14:textId="32689E08" w:rsidR="00F51DAF" w:rsidRPr="008B6971" w:rsidRDefault="00F51DAF" w:rsidP="00F51DAF">
      <w:pPr>
        <w:spacing w:after="240"/>
        <w:rPr>
          <w:rFonts w:ascii="Century Gothic" w:hAnsi="Century Gothic" w:cs="Arial"/>
          <w:sz w:val="16"/>
          <w:szCs w:val="16"/>
        </w:rPr>
      </w:pPr>
      <w:r w:rsidRPr="008B6971">
        <w:rPr>
          <w:rFonts w:ascii="Century Gothic" w:hAnsi="Century Gothic" w:cs="Arial"/>
          <w:sz w:val="16"/>
          <w:szCs w:val="16"/>
        </w:rPr>
        <w:t xml:space="preserve">                                                                                                              </w:t>
      </w:r>
      <w:r w:rsidR="001D2FBD" w:rsidRPr="008B6971">
        <w:rPr>
          <w:rFonts w:ascii="Century Gothic" w:hAnsi="Century Gothic" w:cs="Arial"/>
          <w:sz w:val="16"/>
          <w:szCs w:val="16"/>
        </w:rPr>
        <w:t xml:space="preserve">                      </w:t>
      </w:r>
      <w:r w:rsidR="008B6971" w:rsidRPr="008B6971">
        <w:rPr>
          <w:rFonts w:ascii="Century Gothic" w:hAnsi="Century Gothic" w:cs="Arial"/>
          <w:sz w:val="16"/>
          <w:szCs w:val="16"/>
        </w:rPr>
        <w:t xml:space="preserve"> Reference</w:t>
      </w:r>
      <w:r w:rsidR="008B6971">
        <w:rPr>
          <w:rFonts w:ascii="Century Gothic" w:hAnsi="Century Gothic" w:cs="Arial"/>
          <w:sz w:val="20"/>
        </w:rPr>
        <w:t xml:space="preserve"> </w:t>
      </w:r>
      <w:r w:rsidR="003B409B" w:rsidRPr="008B6971">
        <w:rPr>
          <w:rFonts w:ascii="Century Gothic" w:hAnsi="Century Gothic" w:cs="Arial"/>
          <w:sz w:val="16"/>
          <w:szCs w:val="16"/>
        </w:rPr>
        <w:t>Communication No.</w:t>
      </w:r>
      <w:r w:rsidR="008B6971">
        <w:rPr>
          <w:rFonts w:ascii="Century Gothic" w:hAnsi="Century Gothic" w:cs="Arial"/>
          <w:sz w:val="16"/>
          <w:szCs w:val="16"/>
        </w:rPr>
        <w:t>192</w:t>
      </w:r>
      <w:r w:rsidR="00022F5B" w:rsidRPr="008B6971">
        <w:rPr>
          <w:rFonts w:ascii="Century Gothic" w:hAnsi="Century Gothic" w:cs="Arial"/>
          <w:sz w:val="16"/>
          <w:szCs w:val="16"/>
        </w:rPr>
        <w:t xml:space="preserve"> of 202</w:t>
      </w:r>
      <w:r w:rsidR="00F9548B" w:rsidRPr="008B6971">
        <w:rPr>
          <w:rFonts w:ascii="Century Gothic" w:hAnsi="Century Gothic" w:cs="Arial"/>
          <w:sz w:val="16"/>
          <w:szCs w:val="16"/>
        </w:rPr>
        <w:t>3</w:t>
      </w:r>
      <w:r w:rsidR="00022F5B" w:rsidRPr="008B6971">
        <w:rPr>
          <w:rFonts w:ascii="Century Gothic" w:hAnsi="Century Gothic" w:cs="Arial"/>
          <w:sz w:val="16"/>
          <w:szCs w:val="16"/>
        </w:rPr>
        <w:t>/2</w:t>
      </w:r>
      <w:r w:rsidR="00F9548B" w:rsidRPr="008B6971">
        <w:rPr>
          <w:rFonts w:ascii="Century Gothic" w:hAnsi="Century Gothic" w:cs="Arial"/>
          <w:sz w:val="16"/>
          <w:szCs w:val="16"/>
        </w:rPr>
        <w:t>4</w:t>
      </w:r>
    </w:p>
    <w:p w14:paraId="4CA78270" w14:textId="77777777" w:rsidR="003B409B" w:rsidRPr="00315487" w:rsidRDefault="003B409B" w:rsidP="003B409B">
      <w:pPr>
        <w:rPr>
          <w:rFonts w:ascii="Century Gothic" w:hAnsi="Century Gothic" w:cs="Arial"/>
          <w:sz w:val="20"/>
        </w:rPr>
      </w:pPr>
      <w:r w:rsidRPr="00315487">
        <w:rPr>
          <w:rFonts w:ascii="Century Gothic" w:eastAsia="Arial Unicode MS" w:hAnsi="Century Gothic" w:cs="Arial"/>
          <w:sz w:val="20"/>
        </w:rPr>
        <w:t xml:space="preserve">Dear </w:t>
      </w:r>
      <w:r w:rsidR="00F9548B" w:rsidRPr="00315487">
        <w:rPr>
          <w:rFonts w:ascii="Century Gothic" w:eastAsia="Arial Unicode MS" w:hAnsi="Century Gothic" w:cs="Arial"/>
          <w:sz w:val="20"/>
        </w:rPr>
        <w:t>Mr A. Malotana</w:t>
      </w:r>
    </w:p>
    <w:p w14:paraId="5143EC8F" w14:textId="77777777" w:rsidR="00A84815" w:rsidRPr="00315487" w:rsidRDefault="00A84815" w:rsidP="00022F5B">
      <w:pPr>
        <w:rPr>
          <w:rFonts w:ascii="Century Gothic" w:eastAsia="Arial Unicode MS" w:hAnsi="Century Gothic" w:cs="Arial"/>
          <w:b/>
          <w:sz w:val="20"/>
        </w:rPr>
      </w:pPr>
    </w:p>
    <w:p w14:paraId="35D71D0A" w14:textId="20142D6F" w:rsidR="00022F5B" w:rsidRPr="00315487" w:rsidRDefault="00022F5B" w:rsidP="00022F5B">
      <w:pPr>
        <w:rPr>
          <w:rFonts w:ascii="Century Gothic" w:eastAsia="Arial Unicode MS" w:hAnsi="Century Gothic" w:cs="Arial"/>
          <w:b/>
          <w:bCs/>
          <w:sz w:val="20"/>
        </w:rPr>
      </w:pPr>
      <w:r w:rsidRPr="00315487">
        <w:rPr>
          <w:rFonts w:ascii="Century Gothic" w:hAnsi="Century Gothic" w:cs="Arial"/>
          <w:b/>
          <w:bCs/>
          <w:sz w:val="20"/>
        </w:rPr>
        <w:t xml:space="preserve">COMMUNICATION OF </w:t>
      </w:r>
      <w:r w:rsidR="00FC00D4" w:rsidRPr="00315487">
        <w:rPr>
          <w:rFonts w:ascii="Century Gothic" w:hAnsi="Century Gothic" w:cs="Arial"/>
          <w:b/>
          <w:bCs/>
          <w:sz w:val="20"/>
        </w:rPr>
        <w:t xml:space="preserve">AUDIT </w:t>
      </w:r>
      <w:r w:rsidR="009B43CB" w:rsidRPr="00315487">
        <w:rPr>
          <w:rFonts w:ascii="Century Gothic" w:hAnsi="Century Gothic" w:cs="Arial"/>
          <w:b/>
          <w:bCs/>
          <w:sz w:val="20"/>
        </w:rPr>
        <w:t>FINDINGS</w:t>
      </w:r>
      <w:r w:rsidRPr="00315487">
        <w:rPr>
          <w:rFonts w:ascii="Century Gothic" w:hAnsi="Century Gothic" w:cs="Arial"/>
          <w:b/>
          <w:bCs/>
          <w:sz w:val="20"/>
        </w:rPr>
        <w:t xml:space="preserve"> IDENTIFIED </w:t>
      </w:r>
      <w:r w:rsidR="00477881" w:rsidRPr="00315487">
        <w:rPr>
          <w:rFonts w:ascii="Century Gothic" w:hAnsi="Century Gothic" w:cs="Arial"/>
          <w:b/>
          <w:bCs/>
          <w:sz w:val="20"/>
        </w:rPr>
        <w:t xml:space="preserve">FROM </w:t>
      </w:r>
      <w:r w:rsidRPr="00315487">
        <w:rPr>
          <w:rFonts w:ascii="Century Gothic" w:hAnsi="Century Gothic" w:cs="Arial"/>
          <w:b/>
          <w:bCs/>
          <w:sz w:val="20"/>
        </w:rPr>
        <w:t>THE</w:t>
      </w:r>
      <w:r w:rsidRPr="00315487">
        <w:rPr>
          <w:rFonts w:ascii="Century Gothic" w:hAnsi="Century Gothic" w:cs="Arial"/>
          <w:b/>
          <w:bCs/>
          <w:sz w:val="20"/>
          <w:lang w:val="en-GB"/>
        </w:rPr>
        <w:t xml:space="preserve"> REGULATORY AUDIT </w:t>
      </w:r>
      <w:r w:rsidRPr="00315487">
        <w:rPr>
          <w:rFonts w:ascii="Century Gothic" w:hAnsi="Century Gothic" w:cs="Arial"/>
          <w:b/>
          <w:bCs/>
          <w:sz w:val="20"/>
        </w:rPr>
        <w:t xml:space="preserve">OF THE </w:t>
      </w:r>
      <w:r w:rsidRPr="00315487">
        <w:rPr>
          <w:rFonts w:ascii="Century Gothic" w:hAnsi="Century Gothic" w:cs="Arial"/>
          <w:b/>
          <w:bCs/>
          <w:sz w:val="20"/>
          <w:lang w:val="en-GB"/>
        </w:rPr>
        <w:t>GAUTENG DEPARTME</w:t>
      </w:r>
      <w:r w:rsidR="00477881" w:rsidRPr="00315487">
        <w:rPr>
          <w:rFonts w:ascii="Century Gothic" w:hAnsi="Century Gothic" w:cs="Arial"/>
          <w:b/>
          <w:bCs/>
          <w:sz w:val="20"/>
          <w:lang w:val="en-GB"/>
        </w:rPr>
        <w:t xml:space="preserve">NT OF HEALTH FOR THE YEAR ENDED </w:t>
      </w:r>
      <w:r w:rsidRPr="00315487">
        <w:rPr>
          <w:rFonts w:ascii="Century Gothic" w:hAnsi="Century Gothic" w:cs="Arial"/>
          <w:b/>
          <w:bCs/>
          <w:sz w:val="20"/>
          <w:lang w:val="en-GB"/>
        </w:rPr>
        <w:t xml:space="preserve">31 MARCH </w:t>
      </w:r>
      <w:r w:rsidRPr="00315487">
        <w:rPr>
          <w:rFonts w:ascii="Century Gothic" w:eastAsia="Arial Unicode MS" w:hAnsi="Century Gothic" w:cs="Arial"/>
          <w:b/>
          <w:bCs/>
          <w:sz w:val="20"/>
        </w:rPr>
        <w:t>202</w:t>
      </w:r>
      <w:r w:rsidR="00F9548B" w:rsidRPr="00315487">
        <w:rPr>
          <w:rFonts w:ascii="Century Gothic" w:eastAsia="Arial Unicode MS" w:hAnsi="Century Gothic" w:cs="Arial"/>
          <w:b/>
          <w:bCs/>
          <w:sz w:val="20"/>
        </w:rPr>
        <w:t>4</w:t>
      </w:r>
    </w:p>
    <w:p w14:paraId="1881E279" w14:textId="77777777" w:rsidR="001E7110" w:rsidRPr="00315487" w:rsidRDefault="001E7110" w:rsidP="001E7110">
      <w:pPr>
        <w:rPr>
          <w:rFonts w:ascii="Century Gothic" w:eastAsia="Arial Unicode MS" w:hAnsi="Century Gothic" w:cs="Arial"/>
          <w:b/>
          <w:bCs/>
          <w:sz w:val="20"/>
        </w:rPr>
      </w:pPr>
    </w:p>
    <w:p w14:paraId="49DA0DA1" w14:textId="77777777" w:rsidR="00881183" w:rsidRPr="00315487" w:rsidRDefault="00881183" w:rsidP="00A84815">
      <w:pPr>
        <w:spacing w:after="240"/>
        <w:rPr>
          <w:rFonts w:ascii="Century Gothic" w:eastAsia="Arial Unicode MS" w:hAnsi="Century Gothic" w:cs="Arial"/>
          <w:b/>
          <w:bCs/>
          <w:sz w:val="20"/>
        </w:rPr>
      </w:pPr>
      <w:r w:rsidRPr="00315487">
        <w:rPr>
          <w:rFonts w:ascii="Century Gothic" w:eastAsia="Arial Unicode MS" w:hAnsi="Century Gothic" w:cs="Arial"/>
          <w:b/>
          <w:bCs/>
          <w:sz w:val="20"/>
        </w:rPr>
        <w:t>Background</w:t>
      </w:r>
    </w:p>
    <w:p w14:paraId="4A0A4C48" w14:textId="77777777" w:rsidR="00C43E1D" w:rsidRPr="00315487" w:rsidRDefault="00C43E1D" w:rsidP="009B43CB">
      <w:pPr>
        <w:numPr>
          <w:ilvl w:val="0"/>
          <w:numId w:val="3"/>
        </w:numPr>
        <w:autoSpaceDE w:val="0"/>
        <w:autoSpaceDN w:val="0"/>
        <w:adjustRightInd w:val="0"/>
        <w:spacing w:before="240"/>
        <w:rPr>
          <w:rFonts w:ascii="Century Gothic" w:hAnsi="Century Gothic" w:cs="Arial"/>
          <w:sz w:val="20"/>
        </w:rPr>
      </w:pPr>
      <w:r w:rsidRPr="00315487">
        <w:rPr>
          <w:rFonts w:ascii="Century Gothic" w:hAnsi="Century Gothic" w:cs="Arial"/>
          <w:sz w:val="20"/>
        </w:rPr>
        <w:t>In performing the audit, findings detailed below came to our attention. We have also recorded the internal control deficiency that resulted in the finding and our recommendations for addressing the findings for your consideration.</w:t>
      </w:r>
    </w:p>
    <w:p w14:paraId="1F602FF7" w14:textId="77777777" w:rsidR="00881183" w:rsidRPr="00315487" w:rsidRDefault="009B43CB" w:rsidP="009B43CB">
      <w:pPr>
        <w:numPr>
          <w:ilvl w:val="0"/>
          <w:numId w:val="3"/>
        </w:numPr>
        <w:autoSpaceDE w:val="0"/>
        <w:autoSpaceDN w:val="0"/>
        <w:adjustRightInd w:val="0"/>
        <w:spacing w:before="240"/>
        <w:rPr>
          <w:rFonts w:ascii="Century Gothic" w:hAnsi="Century Gothic" w:cs="Arial"/>
          <w:bCs/>
          <w:sz w:val="20"/>
        </w:rPr>
      </w:pPr>
      <w:r w:rsidRPr="00315487">
        <w:rPr>
          <w:rFonts w:ascii="Century Gothic" w:hAnsi="Century Gothic" w:cs="Arial"/>
          <w:sz w:val="20"/>
        </w:rPr>
        <w:t>The finding will be included in the management report including your comments and our final response.</w:t>
      </w:r>
    </w:p>
    <w:p w14:paraId="17297B07" w14:textId="77777777" w:rsidR="00881183" w:rsidRPr="00315487" w:rsidRDefault="00881183" w:rsidP="009B43CB">
      <w:pPr>
        <w:spacing w:before="240" w:after="240"/>
        <w:rPr>
          <w:rFonts w:ascii="Century Gothic" w:hAnsi="Century Gothic" w:cs="Arial"/>
          <w:b/>
          <w:bCs/>
          <w:sz w:val="20"/>
        </w:rPr>
      </w:pPr>
      <w:r w:rsidRPr="00315487">
        <w:rPr>
          <w:rFonts w:ascii="Century Gothic" w:hAnsi="Century Gothic" w:cs="Arial"/>
          <w:b/>
          <w:bCs/>
          <w:sz w:val="20"/>
        </w:rPr>
        <w:t>Required</w:t>
      </w:r>
    </w:p>
    <w:p w14:paraId="009E3E1A" w14:textId="77777777" w:rsidR="00C43E1D" w:rsidRPr="00315487" w:rsidRDefault="00C43E1D" w:rsidP="00C43E1D">
      <w:pPr>
        <w:numPr>
          <w:ilvl w:val="0"/>
          <w:numId w:val="3"/>
        </w:numPr>
        <w:autoSpaceDE w:val="0"/>
        <w:autoSpaceDN w:val="0"/>
        <w:adjustRightInd w:val="0"/>
        <w:spacing w:before="240"/>
        <w:rPr>
          <w:rFonts w:ascii="Century Gothic" w:hAnsi="Century Gothic" w:cs="Arial"/>
          <w:sz w:val="20"/>
        </w:rPr>
      </w:pPr>
      <w:r w:rsidRPr="00315487">
        <w:rPr>
          <w:rFonts w:ascii="Century Gothic" w:hAnsi="Century Gothic" w:cs="Arial"/>
          <w:sz w:val="20"/>
        </w:rPr>
        <w:t>You are requested to indicate your agreement with the facts stated in these findings. Should you disagree with the findings, please provide documentary evidence to the contrary within five working days of receipt hereof.</w:t>
      </w:r>
    </w:p>
    <w:p w14:paraId="51C122F7" w14:textId="77777777" w:rsidR="00C43E1D" w:rsidRPr="00315487" w:rsidRDefault="00C43E1D" w:rsidP="00C43E1D">
      <w:pPr>
        <w:numPr>
          <w:ilvl w:val="0"/>
          <w:numId w:val="3"/>
        </w:numPr>
        <w:autoSpaceDE w:val="0"/>
        <w:autoSpaceDN w:val="0"/>
        <w:adjustRightInd w:val="0"/>
        <w:spacing w:before="240"/>
        <w:rPr>
          <w:rFonts w:ascii="Century Gothic" w:hAnsi="Century Gothic" w:cs="Arial"/>
          <w:sz w:val="20"/>
        </w:rPr>
      </w:pPr>
      <w:r w:rsidRPr="00315487">
        <w:rPr>
          <w:rFonts w:ascii="Century Gothic" w:hAnsi="Century Gothic" w:cs="Arial"/>
          <w:sz w:val="20"/>
        </w:rPr>
        <w:t>You are requested to indicate the reason for this non-compliance and the steps that will be taken to rectify the matter within three working days from the date of this communication as agreed in the engagement letter.</w:t>
      </w:r>
    </w:p>
    <w:p w14:paraId="79674E6C" w14:textId="77777777" w:rsidR="00C43E1D" w:rsidRPr="00315487" w:rsidRDefault="00C43E1D" w:rsidP="00C43E1D">
      <w:pPr>
        <w:numPr>
          <w:ilvl w:val="0"/>
          <w:numId w:val="3"/>
        </w:numPr>
        <w:autoSpaceDE w:val="0"/>
        <w:autoSpaceDN w:val="0"/>
        <w:adjustRightInd w:val="0"/>
        <w:spacing w:before="240"/>
        <w:rPr>
          <w:rFonts w:ascii="Century Gothic" w:hAnsi="Century Gothic" w:cs="Arial"/>
          <w:sz w:val="20"/>
        </w:rPr>
      </w:pPr>
      <w:r w:rsidRPr="00315487">
        <w:rPr>
          <w:rFonts w:ascii="Century Gothic" w:hAnsi="Century Gothic" w:cs="Arial"/>
          <w:sz w:val="20"/>
        </w:rPr>
        <w:t>If the findings are as a result of information not having been presented as requested then the missing documentation should be supplied within three working days from date thereof, failing which it will not be taken into consideration in finalizing the audit.</w:t>
      </w:r>
    </w:p>
    <w:p w14:paraId="0B3871BC" w14:textId="77777777" w:rsidR="00C43E1D" w:rsidRPr="00315487" w:rsidRDefault="00C43E1D" w:rsidP="00C43E1D">
      <w:pPr>
        <w:numPr>
          <w:ilvl w:val="0"/>
          <w:numId w:val="3"/>
        </w:numPr>
        <w:autoSpaceDE w:val="0"/>
        <w:autoSpaceDN w:val="0"/>
        <w:adjustRightInd w:val="0"/>
        <w:spacing w:before="240"/>
        <w:rPr>
          <w:rFonts w:ascii="Century Gothic" w:hAnsi="Century Gothic" w:cs="Arial"/>
          <w:sz w:val="20"/>
        </w:rPr>
      </w:pPr>
      <w:r w:rsidRPr="00315487">
        <w:rPr>
          <w:rFonts w:ascii="Century Gothic" w:hAnsi="Century Gothic" w:cs="Arial"/>
          <w:sz w:val="20"/>
        </w:rPr>
        <w:t>Should you disagree with the identified internal control deficiency, please indicate what you believe the actual cause of the non-compliance is.</w:t>
      </w:r>
    </w:p>
    <w:p w14:paraId="0F6FED60" w14:textId="77777777" w:rsidR="00C43E1D" w:rsidRPr="00315487" w:rsidRDefault="00C43E1D" w:rsidP="00C43E1D">
      <w:pPr>
        <w:numPr>
          <w:ilvl w:val="0"/>
          <w:numId w:val="3"/>
        </w:numPr>
        <w:autoSpaceDE w:val="0"/>
        <w:autoSpaceDN w:val="0"/>
        <w:adjustRightInd w:val="0"/>
        <w:spacing w:before="240"/>
        <w:rPr>
          <w:rFonts w:ascii="Century Gothic" w:hAnsi="Century Gothic" w:cs="Arial"/>
          <w:sz w:val="20"/>
        </w:rPr>
      </w:pPr>
      <w:r w:rsidRPr="00315487">
        <w:rPr>
          <w:rFonts w:ascii="Century Gothic" w:hAnsi="Century Gothic" w:cs="Arial"/>
          <w:sz w:val="20"/>
        </w:rPr>
        <w:t xml:space="preserve">The recommendations made by the audit team are subject to change after due consideration of the management comments received.  </w:t>
      </w:r>
    </w:p>
    <w:p w14:paraId="53F23891" w14:textId="77777777" w:rsidR="00C43E1D" w:rsidRPr="00315487" w:rsidRDefault="00C43E1D" w:rsidP="00C43E1D">
      <w:pPr>
        <w:numPr>
          <w:ilvl w:val="0"/>
          <w:numId w:val="3"/>
        </w:numPr>
        <w:autoSpaceDE w:val="0"/>
        <w:autoSpaceDN w:val="0"/>
        <w:adjustRightInd w:val="0"/>
        <w:spacing w:before="240"/>
        <w:rPr>
          <w:rFonts w:ascii="Century Gothic" w:hAnsi="Century Gothic" w:cs="Arial"/>
          <w:sz w:val="20"/>
        </w:rPr>
      </w:pPr>
      <w:r w:rsidRPr="00315487">
        <w:rPr>
          <w:rFonts w:ascii="Century Gothic" w:hAnsi="Century Gothic" w:cs="Arial"/>
          <w:sz w:val="20"/>
        </w:rPr>
        <w:t>Please note that all uncleared findings together with your comments will be included in the management report and that no further opportunities will be given during the audit process to rectify the matter reported.</w:t>
      </w:r>
    </w:p>
    <w:p w14:paraId="014896CF" w14:textId="77777777" w:rsidR="00641EBE" w:rsidRPr="00315487" w:rsidRDefault="00641EBE" w:rsidP="001E7110">
      <w:pPr>
        <w:tabs>
          <w:tab w:val="left" w:pos="2070"/>
        </w:tabs>
        <w:rPr>
          <w:rFonts w:ascii="Century Gothic" w:hAnsi="Century Gothic" w:cs="Arial"/>
          <w:sz w:val="20"/>
        </w:rPr>
      </w:pPr>
    </w:p>
    <w:p w14:paraId="58CE4177" w14:textId="77777777" w:rsidR="00641EBE" w:rsidRPr="00315487" w:rsidRDefault="00641EBE" w:rsidP="001E7110">
      <w:pPr>
        <w:tabs>
          <w:tab w:val="left" w:pos="2070"/>
        </w:tabs>
        <w:rPr>
          <w:rFonts w:ascii="Century Gothic" w:hAnsi="Century Gothic" w:cs="Arial"/>
          <w:sz w:val="20"/>
        </w:rPr>
      </w:pPr>
    </w:p>
    <w:p w14:paraId="7BB249E5" w14:textId="77777777" w:rsidR="00641EBE" w:rsidRPr="00315487" w:rsidRDefault="00641EBE" w:rsidP="001E7110">
      <w:pPr>
        <w:tabs>
          <w:tab w:val="left" w:pos="2070"/>
        </w:tabs>
        <w:rPr>
          <w:rFonts w:ascii="Century Gothic" w:hAnsi="Century Gothic" w:cs="Arial"/>
          <w:sz w:val="20"/>
        </w:rPr>
      </w:pPr>
    </w:p>
    <w:p w14:paraId="01C9CF6E" w14:textId="77777777" w:rsidR="00641EBE" w:rsidRPr="00315487" w:rsidRDefault="00641EBE" w:rsidP="001E7110">
      <w:pPr>
        <w:tabs>
          <w:tab w:val="left" w:pos="2070"/>
        </w:tabs>
        <w:rPr>
          <w:rFonts w:ascii="Century Gothic" w:hAnsi="Century Gothic" w:cs="Arial"/>
          <w:sz w:val="20"/>
        </w:rPr>
      </w:pPr>
    </w:p>
    <w:p w14:paraId="36275E8B" w14:textId="77777777" w:rsidR="00641EBE" w:rsidRPr="00315487" w:rsidRDefault="00641EBE" w:rsidP="001E7110">
      <w:pPr>
        <w:tabs>
          <w:tab w:val="left" w:pos="2070"/>
        </w:tabs>
        <w:rPr>
          <w:rFonts w:ascii="Century Gothic" w:hAnsi="Century Gothic" w:cs="Arial"/>
          <w:sz w:val="20"/>
        </w:rPr>
      </w:pPr>
    </w:p>
    <w:p w14:paraId="1F62BB17" w14:textId="77777777" w:rsidR="001E7110" w:rsidRPr="00315487" w:rsidRDefault="001E7110" w:rsidP="001E7110">
      <w:pPr>
        <w:tabs>
          <w:tab w:val="left" w:pos="2070"/>
        </w:tabs>
        <w:rPr>
          <w:rFonts w:ascii="Century Gothic" w:hAnsi="Century Gothic" w:cs="Arial"/>
          <w:sz w:val="20"/>
        </w:rPr>
      </w:pPr>
      <w:r w:rsidRPr="00315487">
        <w:rPr>
          <w:rFonts w:ascii="Century Gothic" w:hAnsi="Century Gothic" w:cs="Arial"/>
          <w:sz w:val="20"/>
        </w:rPr>
        <w:t>Yours sincerely</w:t>
      </w:r>
      <w:r w:rsidRPr="00315487">
        <w:rPr>
          <w:rFonts w:ascii="Century Gothic" w:hAnsi="Century Gothic" w:cs="Arial"/>
          <w:sz w:val="20"/>
        </w:rPr>
        <w:tab/>
      </w:r>
    </w:p>
    <w:p w14:paraId="29B01B80" w14:textId="77777777" w:rsidR="007D3EEF" w:rsidRPr="00315487" w:rsidRDefault="007D3EEF" w:rsidP="007D3EEF">
      <w:pPr>
        <w:spacing w:line="260" w:lineRule="exact"/>
        <w:rPr>
          <w:rFonts w:ascii="Century Gothic" w:hAnsi="Century Gothic" w:cs="Arial"/>
          <w:sz w:val="20"/>
        </w:rPr>
      </w:pPr>
    </w:p>
    <w:p w14:paraId="641BD58A" w14:textId="5396887F" w:rsidR="007D3EEF" w:rsidRPr="00315487" w:rsidRDefault="00B3641F" w:rsidP="007D3EEF">
      <w:pPr>
        <w:spacing w:line="260" w:lineRule="exact"/>
        <w:rPr>
          <w:rFonts w:ascii="Century Gothic" w:hAnsi="Century Gothic" w:cs="Arial"/>
          <w:sz w:val="20"/>
        </w:rPr>
      </w:pPr>
      <w:r w:rsidRPr="00315487">
        <w:rPr>
          <w:rFonts w:ascii="Century Gothic" w:hAnsi="Century Gothic" w:cs="Arial"/>
          <w:sz w:val="20"/>
        </w:rPr>
        <w:t xml:space="preserve">Mariette </w:t>
      </w:r>
      <w:proofErr w:type="spellStart"/>
      <w:r w:rsidRPr="00315487">
        <w:rPr>
          <w:rFonts w:ascii="Century Gothic" w:hAnsi="Century Gothic" w:cs="Arial"/>
          <w:sz w:val="20"/>
        </w:rPr>
        <w:t>Hefer</w:t>
      </w:r>
      <w:proofErr w:type="spellEnd"/>
    </w:p>
    <w:p w14:paraId="1ADBF962" w14:textId="5E792A96" w:rsidR="007D3EEF" w:rsidRPr="00315487" w:rsidRDefault="00B3641F" w:rsidP="007D3EEF">
      <w:pPr>
        <w:spacing w:line="260" w:lineRule="exact"/>
        <w:rPr>
          <w:rFonts w:ascii="Century Gothic" w:hAnsi="Century Gothic" w:cs="Arial"/>
          <w:sz w:val="20"/>
        </w:rPr>
      </w:pPr>
      <w:r w:rsidRPr="00315487">
        <w:rPr>
          <w:rFonts w:ascii="Century Gothic" w:hAnsi="Century Gothic" w:cs="Arial"/>
          <w:sz w:val="20"/>
        </w:rPr>
        <w:t xml:space="preserve">Senior </w:t>
      </w:r>
      <w:r w:rsidR="007D3EEF" w:rsidRPr="00315487">
        <w:rPr>
          <w:rFonts w:ascii="Century Gothic" w:hAnsi="Century Gothic" w:cs="Arial"/>
          <w:sz w:val="20"/>
        </w:rPr>
        <w:t>Manager</w:t>
      </w:r>
    </w:p>
    <w:p w14:paraId="03FAEDCF" w14:textId="77777777" w:rsidR="001B1682" w:rsidRPr="00315487" w:rsidRDefault="001B1682" w:rsidP="001B1682">
      <w:pPr>
        <w:rPr>
          <w:rFonts w:ascii="Century Gothic" w:hAnsi="Century Gothic" w:cs="Arial"/>
          <w:sz w:val="20"/>
          <w:lang w:eastAsia="en-ZA"/>
        </w:rPr>
      </w:pPr>
    </w:p>
    <w:p w14:paraId="4C81E36F" w14:textId="6FC5AA35" w:rsidR="001B1682" w:rsidRPr="00315487" w:rsidRDefault="00C20B05" w:rsidP="001B1682">
      <w:pPr>
        <w:tabs>
          <w:tab w:val="left" w:pos="1440"/>
        </w:tabs>
        <w:rPr>
          <w:rFonts w:ascii="Century Gothic" w:hAnsi="Century Gothic" w:cs="Arial"/>
          <w:sz w:val="20"/>
          <w:lang w:eastAsia="en-ZA"/>
        </w:rPr>
      </w:pPr>
      <w:r w:rsidRPr="00315487">
        <w:rPr>
          <w:rFonts w:ascii="Century Gothic" w:hAnsi="Century Gothic" w:cs="Arial"/>
          <w:sz w:val="20"/>
          <w:lang w:eastAsia="en-ZA"/>
        </w:rPr>
        <w:t>Enquiries:</w:t>
      </w:r>
      <w:r w:rsidRPr="00315487">
        <w:rPr>
          <w:rFonts w:ascii="Century Gothic" w:hAnsi="Century Gothic" w:cs="Arial"/>
          <w:sz w:val="20"/>
          <w:lang w:eastAsia="en-ZA"/>
        </w:rPr>
        <w:tab/>
      </w:r>
      <w:r w:rsidR="00790218" w:rsidRPr="00315487">
        <w:rPr>
          <w:rFonts w:ascii="Century Gothic" w:hAnsi="Century Gothic" w:cs="Arial"/>
          <w:sz w:val="20"/>
          <w:lang w:eastAsia="en-ZA"/>
        </w:rPr>
        <w:t xml:space="preserve">Abri </w:t>
      </w:r>
      <w:proofErr w:type="spellStart"/>
      <w:r w:rsidR="00790218" w:rsidRPr="00315487">
        <w:rPr>
          <w:rFonts w:ascii="Century Gothic" w:hAnsi="Century Gothic" w:cs="Arial"/>
          <w:sz w:val="20"/>
          <w:lang w:eastAsia="en-ZA"/>
        </w:rPr>
        <w:t>Theunissen</w:t>
      </w:r>
      <w:proofErr w:type="spellEnd"/>
    </w:p>
    <w:p w14:paraId="2DFEECDF" w14:textId="79C66D17" w:rsidR="001B1682" w:rsidRPr="00315487" w:rsidRDefault="00790218" w:rsidP="001B1682">
      <w:pPr>
        <w:tabs>
          <w:tab w:val="left" w:pos="1440"/>
        </w:tabs>
        <w:rPr>
          <w:rFonts w:ascii="Century Gothic" w:hAnsi="Century Gothic" w:cs="Arial"/>
          <w:sz w:val="20"/>
          <w:lang w:eastAsia="en-ZA"/>
        </w:rPr>
      </w:pPr>
      <w:r w:rsidRPr="00315487">
        <w:rPr>
          <w:rFonts w:ascii="Century Gothic" w:hAnsi="Century Gothic" w:cs="Arial"/>
          <w:sz w:val="20"/>
          <w:lang w:eastAsia="en-ZA"/>
        </w:rPr>
        <w:t>Telephone:</w:t>
      </w:r>
      <w:r w:rsidRPr="00315487">
        <w:rPr>
          <w:rFonts w:ascii="Century Gothic" w:hAnsi="Century Gothic" w:cs="Arial"/>
          <w:sz w:val="20"/>
          <w:lang w:eastAsia="en-ZA"/>
        </w:rPr>
        <w:tab/>
        <w:t>082 330 1079</w:t>
      </w:r>
    </w:p>
    <w:p w14:paraId="3BC2BC09" w14:textId="1C7C08A8" w:rsidR="001B1682" w:rsidRPr="00315487" w:rsidRDefault="001B1682" w:rsidP="001B1682">
      <w:pPr>
        <w:tabs>
          <w:tab w:val="left" w:pos="1440"/>
        </w:tabs>
        <w:spacing w:after="360"/>
        <w:rPr>
          <w:rFonts w:ascii="Century Gothic" w:hAnsi="Century Gothic" w:cs="Arial"/>
          <w:sz w:val="20"/>
          <w:lang w:eastAsia="en-ZA"/>
        </w:rPr>
      </w:pPr>
      <w:r w:rsidRPr="00315487">
        <w:rPr>
          <w:rFonts w:ascii="Century Gothic" w:hAnsi="Century Gothic" w:cs="Arial"/>
          <w:sz w:val="20"/>
          <w:lang w:eastAsia="en-ZA"/>
        </w:rPr>
        <w:t>Email:</w:t>
      </w:r>
      <w:r w:rsidRPr="00315487">
        <w:rPr>
          <w:rFonts w:ascii="Century Gothic" w:hAnsi="Century Gothic" w:cs="Arial"/>
          <w:sz w:val="20"/>
          <w:lang w:eastAsia="en-ZA"/>
        </w:rPr>
        <w:tab/>
      </w:r>
      <w:r w:rsidR="00790218" w:rsidRPr="00315487">
        <w:rPr>
          <w:rFonts w:ascii="Century Gothic" w:hAnsi="Century Gothic" w:cs="Arial"/>
          <w:sz w:val="20"/>
          <w:lang w:eastAsia="en-ZA"/>
        </w:rPr>
        <w:t>AbrahamT</w:t>
      </w:r>
      <w:r w:rsidR="00C20B05" w:rsidRPr="00315487">
        <w:rPr>
          <w:rFonts w:ascii="Century Gothic" w:hAnsi="Century Gothic" w:cs="Arial"/>
          <w:sz w:val="20"/>
          <w:lang w:eastAsia="en-ZA"/>
        </w:rPr>
        <w:t>@agsa.co.za</w:t>
      </w:r>
    </w:p>
    <w:p w14:paraId="38B47A64" w14:textId="77777777" w:rsidR="001E7110" w:rsidRPr="00315487" w:rsidRDefault="001E7110" w:rsidP="001E7110">
      <w:pPr>
        <w:tabs>
          <w:tab w:val="left" w:pos="2070"/>
        </w:tabs>
        <w:rPr>
          <w:rFonts w:ascii="Century Gothic" w:hAnsi="Century Gothic" w:cs="Arial"/>
          <w:sz w:val="20"/>
        </w:rPr>
      </w:pPr>
    </w:p>
    <w:p w14:paraId="7EC80EFD" w14:textId="77777777" w:rsidR="001E7110" w:rsidRPr="00315487" w:rsidRDefault="001E7110" w:rsidP="001E7110">
      <w:pPr>
        <w:tabs>
          <w:tab w:val="left" w:pos="2070"/>
        </w:tabs>
        <w:rPr>
          <w:rFonts w:ascii="Century Gothic" w:hAnsi="Century Gothic" w:cs="Arial"/>
          <w:sz w:val="20"/>
        </w:rPr>
      </w:pPr>
      <w:r w:rsidRPr="00315487">
        <w:rPr>
          <w:rFonts w:ascii="Century Gothic" w:hAnsi="Century Gothic" w:cs="Arial"/>
          <w:sz w:val="20"/>
        </w:rPr>
        <w:tab/>
      </w:r>
    </w:p>
    <w:p w14:paraId="5BF3F6BF" w14:textId="77777777" w:rsidR="001E7110" w:rsidRPr="00315487" w:rsidRDefault="001E7110" w:rsidP="001E7110">
      <w:pPr>
        <w:tabs>
          <w:tab w:val="left" w:pos="1440"/>
        </w:tabs>
        <w:rPr>
          <w:rFonts w:ascii="Century Gothic" w:hAnsi="Century Gothic" w:cs="Arial"/>
          <w:sz w:val="20"/>
        </w:rPr>
      </w:pPr>
    </w:p>
    <w:p w14:paraId="394DDA86" w14:textId="77777777" w:rsidR="001E7110" w:rsidRPr="00315487" w:rsidRDefault="001E7110" w:rsidP="001E7110">
      <w:pPr>
        <w:tabs>
          <w:tab w:val="left" w:pos="1440"/>
        </w:tabs>
        <w:rPr>
          <w:rFonts w:ascii="Century Gothic" w:hAnsi="Century Gothic" w:cs="Arial"/>
          <w:sz w:val="20"/>
        </w:rPr>
      </w:pPr>
    </w:p>
    <w:p w14:paraId="7AC5180C" w14:textId="77777777" w:rsidR="000D00A2" w:rsidRPr="00315487" w:rsidRDefault="000D00A2" w:rsidP="000D00A2">
      <w:pPr>
        <w:rPr>
          <w:rFonts w:ascii="Century Gothic" w:hAnsi="Century Gothic" w:cs="Arial"/>
          <w:b/>
          <w:sz w:val="20"/>
        </w:rPr>
      </w:pPr>
      <w:r w:rsidRPr="00315487">
        <w:rPr>
          <w:rFonts w:ascii="Century Gothic" w:hAnsi="Century Gothic" w:cs="Arial"/>
          <w:b/>
          <w:sz w:val="20"/>
        </w:rPr>
        <w:t>Acknowledgement of receipt by management:</w:t>
      </w:r>
    </w:p>
    <w:p w14:paraId="76388E99" w14:textId="77777777" w:rsidR="000D00A2" w:rsidRPr="00315487" w:rsidRDefault="000D00A2" w:rsidP="000D00A2">
      <w:pPr>
        <w:rPr>
          <w:rFonts w:ascii="Century Gothic" w:hAnsi="Century Gothic" w:cs="Arial"/>
          <w:b/>
          <w:i/>
          <w:sz w:val="20"/>
        </w:rPr>
      </w:pPr>
    </w:p>
    <w:tbl>
      <w:tblPr>
        <w:tblW w:w="0" w:type="auto"/>
        <w:tblInd w:w="108" w:type="dxa"/>
        <w:tblLook w:val="01E0" w:firstRow="1" w:lastRow="1" w:firstColumn="1" w:lastColumn="1" w:noHBand="0" w:noVBand="0"/>
      </w:tblPr>
      <w:tblGrid>
        <w:gridCol w:w="4792"/>
        <w:gridCol w:w="1181"/>
        <w:gridCol w:w="3205"/>
      </w:tblGrid>
      <w:tr w:rsidR="000D00A2" w:rsidRPr="00315487" w14:paraId="2594CDAC" w14:textId="77777777" w:rsidTr="000D00A2">
        <w:tc>
          <w:tcPr>
            <w:tcW w:w="4792" w:type="dxa"/>
            <w:tcBorders>
              <w:top w:val="nil"/>
              <w:left w:val="nil"/>
              <w:bottom w:val="single" w:sz="4" w:space="0" w:color="auto"/>
              <w:right w:val="nil"/>
            </w:tcBorders>
          </w:tcPr>
          <w:p w14:paraId="72C388BA" w14:textId="77777777" w:rsidR="000D00A2" w:rsidRPr="00315487" w:rsidRDefault="000D00A2" w:rsidP="000D00A2">
            <w:pPr>
              <w:rPr>
                <w:rFonts w:ascii="Century Gothic" w:hAnsi="Century Gothic" w:cs="Arial"/>
                <w:sz w:val="20"/>
              </w:rPr>
            </w:pPr>
          </w:p>
        </w:tc>
        <w:tc>
          <w:tcPr>
            <w:tcW w:w="1181" w:type="dxa"/>
          </w:tcPr>
          <w:p w14:paraId="52613F3B" w14:textId="77777777" w:rsidR="000D00A2" w:rsidRPr="00315487" w:rsidRDefault="000D00A2" w:rsidP="000D00A2">
            <w:pPr>
              <w:rPr>
                <w:rFonts w:ascii="Century Gothic" w:hAnsi="Century Gothic" w:cs="Arial"/>
                <w:sz w:val="20"/>
              </w:rPr>
            </w:pPr>
          </w:p>
        </w:tc>
        <w:tc>
          <w:tcPr>
            <w:tcW w:w="3205" w:type="dxa"/>
            <w:tcBorders>
              <w:top w:val="nil"/>
              <w:left w:val="nil"/>
              <w:bottom w:val="single" w:sz="4" w:space="0" w:color="auto"/>
              <w:right w:val="nil"/>
            </w:tcBorders>
          </w:tcPr>
          <w:p w14:paraId="77C3976B" w14:textId="77777777" w:rsidR="000D00A2" w:rsidRPr="00315487" w:rsidRDefault="000D00A2" w:rsidP="000D00A2">
            <w:pPr>
              <w:rPr>
                <w:rFonts w:ascii="Century Gothic" w:hAnsi="Century Gothic" w:cs="Arial"/>
                <w:sz w:val="20"/>
              </w:rPr>
            </w:pPr>
          </w:p>
        </w:tc>
      </w:tr>
    </w:tbl>
    <w:p w14:paraId="58A3053E" w14:textId="77777777" w:rsidR="000D00A2" w:rsidRPr="00315487" w:rsidRDefault="000D00A2" w:rsidP="000D00A2">
      <w:pPr>
        <w:pStyle w:val="AGbodytextblack"/>
        <w:tabs>
          <w:tab w:val="left" w:pos="6120"/>
        </w:tabs>
        <w:spacing w:after="0"/>
        <w:rPr>
          <w:rFonts w:ascii="Century Gothic" w:hAnsi="Century Gothic" w:cs="Arial"/>
          <w:color w:val="003B79"/>
          <w:sz w:val="20"/>
          <w:szCs w:val="20"/>
        </w:rPr>
      </w:pPr>
      <w:r w:rsidRPr="00315487">
        <w:rPr>
          <w:rFonts w:ascii="Century Gothic" w:hAnsi="Century Gothic" w:cs="Arial"/>
          <w:sz w:val="20"/>
          <w:szCs w:val="20"/>
        </w:rPr>
        <w:t>Received by</w:t>
      </w:r>
      <w:r w:rsidRPr="00315487">
        <w:rPr>
          <w:rFonts w:ascii="Century Gothic" w:hAnsi="Century Gothic" w:cs="Arial"/>
          <w:sz w:val="20"/>
          <w:szCs w:val="20"/>
        </w:rPr>
        <w:tab/>
        <w:t>Date</w:t>
      </w:r>
    </w:p>
    <w:p w14:paraId="010CF97D" w14:textId="77777777" w:rsidR="000D00A2" w:rsidRPr="00315487" w:rsidRDefault="000D00A2" w:rsidP="000D00A2">
      <w:pPr>
        <w:pStyle w:val="AGbodytextblack"/>
        <w:tabs>
          <w:tab w:val="left" w:pos="6120"/>
        </w:tabs>
        <w:spacing w:after="0"/>
        <w:rPr>
          <w:rFonts w:ascii="Century Gothic" w:hAnsi="Century Gothic" w:cs="Arial"/>
          <w:color w:val="003B79"/>
          <w:sz w:val="20"/>
          <w:szCs w:val="20"/>
        </w:rPr>
      </w:pPr>
    </w:p>
    <w:p w14:paraId="69CBDB58" w14:textId="77777777" w:rsidR="000D00A2" w:rsidRPr="00315487" w:rsidRDefault="000D00A2" w:rsidP="000D00A2">
      <w:pPr>
        <w:tabs>
          <w:tab w:val="left" w:pos="1440"/>
        </w:tabs>
        <w:rPr>
          <w:rFonts w:ascii="Century Gothic" w:hAnsi="Century Gothic" w:cs="Arial"/>
          <w:sz w:val="20"/>
        </w:rPr>
      </w:pPr>
    </w:p>
    <w:p w14:paraId="4CAA9BE1" w14:textId="77777777" w:rsidR="000D00A2" w:rsidRPr="00315487" w:rsidRDefault="000D00A2" w:rsidP="000D00A2">
      <w:pPr>
        <w:rPr>
          <w:rFonts w:ascii="Century Gothic" w:hAnsi="Century Gothic" w:cs="Arial"/>
          <w:b/>
          <w:sz w:val="20"/>
        </w:rPr>
      </w:pPr>
    </w:p>
    <w:p w14:paraId="179FE77B" w14:textId="77777777" w:rsidR="009B43CB" w:rsidRPr="00315487" w:rsidRDefault="009B43CB" w:rsidP="000D00A2">
      <w:pPr>
        <w:rPr>
          <w:rFonts w:ascii="Century Gothic" w:hAnsi="Century Gothic" w:cs="Arial"/>
          <w:b/>
          <w:bCs/>
          <w:sz w:val="20"/>
        </w:rPr>
      </w:pPr>
    </w:p>
    <w:p w14:paraId="6C8020DD" w14:textId="77777777" w:rsidR="009B43CB" w:rsidRPr="00315487" w:rsidRDefault="009B43CB" w:rsidP="000D00A2">
      <w:pPr>
        <w:rPr>
          <w:rFonts w:ascii="Century Gothic" w:hAnsi="Century Gothic" w:cs="Arial"/>
          <w:b/>
          <w:bCs/>
          <w:sz w:val="20"/>
        </w:rPr>
      </w:pPr>
    </w:p>
    <w:p w14:paraId="0A79AD8F" w14:textId="77777777" w:rsidR="009B43CB" w:rsidRPr="00315487" w:rsidRDefault="009B43CB" w:rsidP="000D00A2">
      <w:pPr>
        <w:rPr>
          <w:rFonts w:ascii="Century Gothic" w:hAnsi="Century Gothic" w:cs="Arial"/>
          <w:b/>
          <w:bCs/>
          <w:sz w:val="20"/>
        </w:rPr>
      </w:pPr>
    </w:p>
    <w:p w14:paraId="223AE529" w14:textId="77777777" w:rsidR="00C43E1D" w:rsidRPr="00315487" w:rsidRDefault="00C43E1D">
      <w:pPr>
        <w:spacing w:after="200" w:line="276" w:lineRule="auto"/>
        <w:rPr>
          <w:rFonts w:ascii="Century Gothic" w:hAnsi="Century Gothic" w:cs="Arial"/>
          <w:b/>
          <w:bCs/>
          <w:sz w:val="20"/>
        </w:rPr>
      </w:pPr>
      <w:r w:rsidRPr="00315487">
        <w:rPr>
          <w:rFonts w:ascii="Century Gothic" w:hAnsi="Century Gothic" w:cs="Arial"/>
          <w:b/>
          <w:bCs/>
          <w:sz w:val="20"/>
        </w:rPr>
        <w:br w:type="page"/>
      </w:r>
    </w:p>
    <w:p w14:paraId="7903F062" w14:textId="69DA650C" w:rsidR="000D00A2" w:rsidRPr="00315487" w:rsidRDefault="00C43E1D" w:rsidP="000D00A2">
      <w:pPr>
        <w:rPr>
          <w:rFonts w:ascii="Century Gothic" w:hAnsi="Century Gothic" w:cs="Arial"/>
          <w:b/>
          <w:bCs/>
          <w:sz w:val="20"/>
        </w:rPr>
      </w:pPr>
      <w:r w:rsidRPr="00315487">
        <w:rPr>
          <w:rFonts w:ascii="Century Gothic" w:hAnsi="Century Gothic" w:cs="Arial"/>
          <w:b/>
          <w:bCs/>
          <w:sz w:val="20"/>
        </w:rPr>
        <w:t>DETAILED AUDIT FINDING</w:t>
      </w:r>
    </w:p>
    <w:p w14:paraId="2729CA9A" w14:textId="77777777" w:rsidR="0057576F" w:rsidRPr="00315487" w:rsidRDefault="0057576F" w:rsidP="000D00A2">
      <w:pPr>
        <w:rPr>
          <w:rFonts w:ascii="Century Gothic" w:hAnsi="Century Gothic" w:cs="Arial"/>
          <w:b/>
          <w:bCs/>
          <w:sz w:val="20"/>
        </w:rPr>
      </w:pPr>
    </w:p>
    <w:p w14:paraId="094E381C" w14:textId="213EE189" w:rsidR="00241E35" w:rsidRPr="00315487" w:rsidRDefault="007820A2" w:rsidP="00473D67">
      <w:pPr>
        <w:pStyle w:val="FindingHeading1"/>
        <w:numPr>
          <w:ilvl w:val="0"/>
          <w:numId w:val="0"/>
        </w:numPr>
        <w:shd w:val="clear" w:color="auto" w:fill="E6E6E6"/>
        <w:tabs>
          <w:tab w:val="left" w:pos="720"/>
        </w:tabs>
        <w:spacing w:before="0" w:after="0"/>
        <w:rPr>
          <w:rFonts w:ascii="Century Gothic" w:hAnsi="Century Gothic" w:cs="Arial"/>
          <w:sz w:val="20"/>
        </w:rPr>
      </w:pPr>
      <w:r w:rsidRPr="00315487">
        <w:rPr>
          <w:rFonts w:ascii="Century Gothic" w:hAnsi="Century Gothic" w:cs="Arial"/>
          <w:sz w:val="20"/>
        </w:rPr>
        <w:t xml:space="preserve">HR </w:t>
      </w:r>
      <w:r w:rsidR="00F3245C" w:rsidRPr="00315487">
        <w:rPr>
          <w:rFonts w:ascii="Century Gothic" w:hAnsi="Century Gothic" w:cs="Arial"/>
          <w:sz w:val="20"/>
        </w:rPr>
        <w:t>–</w:t>
      </w:r>
      <w:r w:rsidR="00531765">
        <w:rPr>
          <w:rFonts w:ascii="Century Gothic" w:hAnsi="Century Gothic" w:cs="Arial"/>
          <w:sz w:val="20"/>
        </w:rPr>
        <w:t xml:space="preserve"> Irregular CEO a</w:t>
      </w:r>
      <w:r w:rsidR="00473D67" w:rsidRPr="00315487">
        <w:rPr>
          <w:rFonts w:ascii="Century Gothic" w:hAnsi="Century Gothic" w:cs="Arial"/>
          <w:sz w:val="20"/>
        </w:rPr>
        <w:t>ppointments</w:t>
      </w:r>
    </w:p>
    <w:p w14:paraId="18CB4C90" w14:textId="77777777" w:rsidR="00A83236" w:rsidRPr="00315487" w:rsidRDefault="00A83236" w:rsidP="00241E35">
      <w:pPr>
        <w:rPr>
          <w:rFonts w:ascii="Century Gothic" w:eastAsiaTheme="minorHAnsi" w:hAnsi="Century Gothic" w:cs="Arial"/>
          <w:b/>
          <w:sz w:val="20"/>
        </w:rPr>
      </w:pPr>
    </w:p>
    <w:p w14:paraId="4F81D273" w14:textId="77777777" w:rsidR="00EA397E" w:rsidRPr="00315487" w:rsidRDefault="00EA397E" w:rsidP="006C2518">
      <w:pPr>
        <w:jc w:val="both"/>
        <w:rPr>
          <w:rFonts w:ascii="Century Gothic" w:hAnsi="Century Gothic" w:cs="Arial"/>
          <w:b/>
          <w:sz w:val="20"/>
        </w:rPr>
      </w:pPr>
    </w:p>
    <w:p w14:paraId="42737831" w14:textId="6E8A534C" w:rsidR="006C2518" w:rsidRPr="00315487" w:rsidRDefault="006C2518" w:rsidP="006C2518">
      <w:pPr>
        <w:jc w:val="both"/>
        <w:rPr>
          <w:rFonts w:ascii="Century Gothic" w:hAnsi="Century Gothic" w:cs="Arial"/>
          <w:b/>
          <w:sz w:val="20"/>
        </w:rPr>
      </w:pPr>
      <w:r w:rsidRPr="00315487">
        <w:rPr>
          <w:rFonts w:ascii="Century Gothic" w:hAnsi="Century Gothic" w:cs="Arial"/>
          <w:b/>
          <w:sz w:val="20"/>
        </w:rPr>
        <w:t>Requirement</w:t>
      </w:r>
      <w:r w:rsidR="00246A7E" w:rsidRPr="00315487">
        <w:rPr>
          <w:rFonts w:ascii="Century Gothic" w:hAnsi="Century Gothic" w:cs="Arial"/>
          <w:b/>
          <w:sz w:val="20"/>
        </w:rPr>
        <w:t>s</w:t>
      </w:r>
      <w:r w:rsidR="0046475A" w:rsidRPr="00315487">
        <w:rPr>
          <w:rFonts w:ascii="Century Gothic" w:hAnsi="Century Gothic" w:cs="Arial"/>
          <w:b/>
          <w:sz w:val="20"/>
        </w:rPr>
        <w:t xml:space="preserve"> in respect of the filling of posts</w:t>
      </w:r>
    </w:p>
    <w:p w14:paraId="4BAA73F5" w14:textId="652F66D4" w:rsidR="00080AC5" w:rsidRPr="00315487" w:rsidRDefault="00080AC5" w:rsidP="006C2518">
      <w:pPr>
        <w:jc w:val="both"/>
        <w:rPr>
          <w:rFonts w:ascii="Century Gothic" w:hAnsi="Century Gothic" w:cs="Arial"/>
          <w:b/>
          <w:sz w:val="20"/>
        </w:rPr>
      </w:pPr>
    </w:p>
    <w:p w14:paraId="2505B79A" w14:textId="77777777" w:rsidR="00080AC5" w:rsidRPr="00315487" w:rsidRDefault="00080AC5" w:rsidP="00080AC5">
      <w:pPr>
        <w:pStyle w:val="NormalWeb"/>
        <w:jc w:val="both"/>
        <w:rPr>
          <w:rFonts w:ascii="Century Gothic" w:hAnsi="Century Gothic" w:cs="Arial"/>
          <w:color w:val="000000"/>
          <w:sz w:val="20"/>
          <w:szCs w:val="20"/>
        </w:rPr>
      </w:pPr>
      <w:r w:rsidRPr="00315487">
        <w:rPr>
          <w:rFonts w:ascii="Century Gothic" w:hAnsi="Century Gothic" w:cs="Arial"/>
          <w:color w:val="000000"/>
          <w:sz w:val="20"/>
          <w:szCs w:val="20"/>
        </w:rPr>
        <w:t xml:space="preserve">The regulatory framework applicable to the filling of posts in the Public Service is contained in, amongst others, the Public Service Act, 1994, the Public Service Regulations (PSR) 2016, and the Recruitment and Selection Policy of the Department of Health. </w:t>
      </w:r>
    </w:p>
    <w:p w14:paraId="67615B5F" w14:textId="77777777" w:rsidR="00080AC5" w:rsidRPr="00315487" w:rsidRDefault="00080AC5" w:rsidP="00080AC5">
      <w:pPr>
        <w:pStyle w:val="NormalWeb"/>
        <w:jc w:val="both"/>
        <w:rPr>
          <w:rFonts w:ascii="Century Gothic" w:hAnsi="Century Gothic" w:cs="Arial"/>
          <w:color w:val="000000"/>
          <w:sz w:val="20"/>
          <w:szCs w:val="20"/>
        </w:rPr>
      </w:pPr>
    </w:p>
    <w:p w14:paraId="20444734" w14:textId="6B2D22D1" w:rsidR="002A3A32" w:rsidRPr="00315487" w:rsidRDefault="00080AC5" w:rsidP="008C4BEC">
      <w:pPr>
        <w:pStyle w:val="NormalWeb"/>
        <w:jc w:val="both"/>
        <w:rPr>
          <w:rFonts w:ascii="Century Gothic" w:hAnsi="Century Gothic" w:cs="Arial"/>
          <w:color w:val="000000"/>
          <w:sz w:val="20"/>
          <w:szCs w:val="20"/>
        </w:rPr>
      </w:pPr>
      <w:r w:rsidRPr="00315487">
        <w:rPr>
          <w:rFonts w:ascii="Century Gothic" w:hAnsi="Century Gothic" w:cs="Arial"/>
          <w:color w:val="000000"/>
          <w:sz w:val="20"/>
          <w:szCs w:val="20"/>
        </w:rPr>
        <w:t xml:space="preserve">These prescripts are </w:t>
      </w:r>
      <w:proofErr w:type="spellStart"/>
      <w:r w:rsidRPr="00315487">
        <w:rPr>
          <w:rFonts w:ascii="Century Gothic" w:hAnsi="Century Gothic" w:cs="Arial"/>
          <w:color w:val="000000"/>
          <w:sz w:val="20"/>
          <w:szCs w:val="20"/>
        </w:rPr>
        <w:t>summarised</w:t>
      </w:r>
      <w:proofErr w:type="spellEnd"/>
      <w:r w:rsidRPr="00315487">
        <w:rPr>
          <w:rFonts w:ascii="Century Gothic" w:hAnsi="Century Gothic" w:cs="Arial"/>
          <w:color w:val="000000"/>
          <w:sz w:val="20"/>
          <w:szCs w:val="20"/>
        </w:rPr>
        <w:t xml:space="preserve"> as follows in terms of each of the indicated administrative categories:</w:t>
      </w:r>
    </w:p>
    <w:p w14:paraId="34D41AF9" w14:textId="2BD8FCFD" w:rsidR="002A3A32" w:rsidRPr="00315487" w:rsidRDefault="002A3A32" w:rsidP="008C4BEC">
      <w:pPr>
        <w:pStyle w:val="NormalWeb"/>
        <w:jc w:val="both"/>
        <w:rPr>
          <w:rFonts w:ascii="Century Gothic" w:hAnsi="Century Gothic" w:cs="Arial"/>
          <w:color w:val="000000"/>
          <w:sz w:val="20"/>
          <w:szCs w:val="20"/>
        </w:rPr>
      </w:pPr>
    </w:p>
    <w:p w14:paraId="3E6E3560" w14:textId="1E81B24F" w:rsidR="002A3A32" w:rsidRPr="00315487" w:rsidRDefault="002A3A32" w:rsidP="008B387C">
      <w:pPr>
        <w:pStyle w:val="NormalWeb"/>
        <w:pBdr>
          <w:top w:val="single" w:sz="4" w:space="1" w:color="auto"/>
          <w:left w:val="single" w:sz="4" w:space="4" w:color="auto"/>
          <w:bottom w:val="single" w:sz="4" w:space="1" w:color="auto"/>
          <w:right w:val="single" w:sz="4" w:space="4" w:color="auto"/>
        </w:pBdr>
        <w:jc w:val="both"/>
        <w:rPr>
          <w:rFonts w:ascii="Century Gothic" w:hAnsi="Century Gothic" w:cs="Arial"/>
          <w:b/>
          <w:color w:val="000000"/>
          <w:sz w:val="20"/>
          <w:szCs w:val="20"/>
        </w:rPr>
      </w:pPr>
      <w:r w:rsidRPr="00315487">
        <w:rPr>
          <w:rFonts w:ascii="Century Gothic" w:hAnsi="Century Gothic" w:cs="Arial"/>
          <w:b/>
          <w:color w:val="000000"/>
          <w:sz w:val="20"/>
          <w:szCs w:val="20"/>
        </w:rPr>
        <w:t>Public Service Regulations, 2016, as amended on 11 April 2019</w:t>
      </w:r>
    </w:p>
    <w:p w14:paraId="6739566A" w14:textId="09D4FDE8" w:rsidR="002A3A32" w:rsidRPr="00315487" w:rsidRDefault="002A3A32" w:rsidP="00FB2417">
      <w:pPr>
        <w:pBdr>
          <w:top w:val="single" w:sz="4" w:space="1" w:color="auto"/>
          <w:left w:val="single" w:sz="4" w:space="4" w:color="auto"/>
          <w:bottom w:val="single" w:sz="4" w:space="1" w:color="auto"/>
          <w:right w:val="single" w:sz="4" w:space="4" w:color="auto"/>
        </w:pBdr>
        <w:autoSpaceDE w:val="0"/>
        <w:autoSpaceDN w:val="0"/>
        <w:adjustRightInd w:val="0"/>
        <w:rPr>
          <w:rFonts w:ascii="Century Gothic" w:eastAsiaTheme="minorHAnsi" w:hAnsi="Century Gothic" w:cs="Verdana"/>
          <w:sz w:val="20"/>
          <w:lang w:val="en-ZA"/>
        </w:rPr>
      </w:pPr>
      <w:r w:rsidRPr="00315487">
        <w:rPr>
          <w:rFonts w:ascii="Century Gothic" w:eastAsiaTheme="minorHAnsi" w:hAnsi="Century Gothic" w:cs="Verdana-Bold"/>
          <w:b/>
          <w:bCs/>
          <w:sz w:val="20"/>
          <w:lang w:val="en-ZA"/>
        </w:rPr>
        <w:t xml:space="preserve">"inherent requirements of the job" </w:t>
      </w:r>
      <w:r w:rsidRPr="00315487">
        <w:rPr>
          <w:rFonts w:ascii="Century Gothic" w:eastAsiaTheme="minorHAnsi" w:hAnsi="Century Gothic" w:cs="Verdana"/>
          <w:sz w:val="20"/>
          <w:lang w:val="en-ZA"/>
        </w:rPr>
        <w:t>means the competency, experience, qualifications and any other</w:t>
      </w:r>
      <w:r w:rsidR="00FB2417">
        <w:rPr>
          <w:rFonts w:ascii="Century Gothic" w:eastAsiaTheme="minorHAnsi" w:hAnsi="Century Gothic" w:cs="Verdana"/>
          <w:sz w:val="20"/>
          <w:lang w:val="en-ZA"/>
        </w:rPr>
        <w:t xml:space="preserve"> </w:t>
      </w:r>
      <w:r w:rsidRPr="00315487">
        <w:rPr>
          <w:rFonts w:ascii="Century Gothic" w:eastAsiaTheme="minorHAnsi" w:hAnsi="Century Gothic" w:cs="Verdana"/>
          <w:sz w:val="20"/>
          <w:lang w:val="en-ZA"/>
        </w:rPr>
        <w:t>requirement that an employee needs in order to perform a job;</w:t>
      </w:r>
    </w:p>
    <w:p w14:paraId="234BBE87" w14:textId="70A25119" w:rsidR="002A3A32" w:rsidRPr="00315487" w:rsidRDefault="002A3A32" w:rsidP="008B387C">
      <w:pPr>
        <w:pStyle w:val="NormalWeb"/>
        <w:pBdr>
          <w:top w:val="single" w:sz="4" w:space="1" w:color="auto"/>
          <w:left w:val="single" w:sz="4" w:space="4" w:color="auto"/>
          <w:bottom w:val="single" w:sz="4" w:space="1" w:color="auto"/>
          <w:right w:val="single" w:sz="4" w:space="4" w:color="auto"/>
        </w:pBdr>
        <w:jc w:val="both"/>
        <w:rPr>
          <w:rFonts w:ascii="Century Gothic" w:hAnsi="Century Gothic" w:cs="Arial"/>
          <w:color w:val="000000"/>
          <w:sz w:val="20"/>
          <w:szCs w:val="20"/>
        </w:rPr>
      </w:pPr>
    </w:p>
    <w:p w14:paraId="3F4911E6" w14:textId="71408BA7" w:rsidR="002A3A32" w:rsidRPr="00315487" w:rsidRDefault="002A3A32" w:rsidP="008C4BEC">
      <w:pPr>
        <w:pStyle w:val="NormalWeb"/>
        <w:jc w:val="both"/>
        <w:rPr>
          <w:rFonts w:ascii="Century Gothic" w:hAnsi="Century Gothic" w:cs="Arial"/>
          <w:color w:val="000000"/>
          <w:sz w:val="20"/>
          <w:szCs w:val="20"/>
        </w:rPr>
      </w:pPr>
    </w:p>
    <w:p w14:paraId="451BBBED" w14:textId="3D9DAAC8" w:rsidR="0046475A" w:rsidRPr="00315487" w:rsidRDefault="0046475A" w:rsidP="008C4BEC">
      <w:pPr>
        <w:pStyle w:val="NormalWeb"/>
        <w:jc w:val="both"/>
        <w:rPr>
          <w:rFonts w:ascii="Century Gothic" w:hAnsi="Century Gothic" w:cs="Arial"/>
          <w:color w:val="000000"/>
          <w:sz w:val="20"/>
          <w:szCs w:val="20"/>
        </w:rPr>
      </w:pP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7797"/>
      </w:tblGrid>
      <w:tr w:rsidR="000E2D82" w:rsidRPr="00315487" w14:paraId="6CFC6D81" w14:textId="77777777" w:rsidTr="000E2D82">
        <w:trPr>
          <w:trHeight w:val="103"/>
        </w:trPr>
        <w:tc>
          <w:tcPr>
            <w:tcW w:w="9747" w:type="dxa"/>
            <w:gridSpan w:val="2"/>
          </w:tcPr>
          <w:p w14:paraId="17993E6C" w14:textId="77777777" w:rsidR="000E2D82" w:rsidRPr="00315487" w:rsidRDefault="000E2D82" w:rsidP="000E2D82">
            <w:pPr>
              <w:autoSpaceDE w:val="0"/>
              <w:autoSpaceDN w:val="0"/>
              <w:adjustRightInd w:val="0"/>
              <w:rPr>
                <w:rFonts w:ascii="Century Gothic" w:eastAsiaTheme="minorHAnsi" w:hAnsi="Century Gothic" w:cs="Arial"/>
                <w:color w:val="000000"/>
                <w:sz w:val="20"/>
                <w:lang w:val="en-ZA"/>
              </w:rPr>
            </w:pPr>
            <w:r w:rsidRPr="00315487">
              <w:rPr>
                <w:rFonts w:ascii="Century Gothic" w:eastAsiaTheme="minorHAnsi" w:hAnsi="Century Gothic" w:cs="Arial"/>
                <w:color w:val="000000"/>
                <w:sz w:val="20"/>
                <w:lang w:val="en-ZA"/>
              </w:rPr>
              <w:t xml:space="preserve">PSR, 2016 </w:t>
            </w:r>
          </w:p>
        </w:tc>
      </w:tr>
      <w:tr w:rsidR="000E2D82" w:rsidRPr="00315487" w14:paraId="2F09B0AF" w14:textId="77777777" w:rsidTr="000E2D82">
        <w:trPr>
          <w:trHeight w:val="2069"/>
        </w:trPr>
        <w:tc>
          <w:tcPr>
            <w:tcW w:w="1946" w:type="dxa"/>
          </w:tcPr>
          <w:p w14:paraId="2B01D784" w14:textId="77777777" w:rsidR="000E2D82" w:rsidRPr="00315487" w:rsidRDefault="000E2D82" w:rsidP="000E2D82">
            <w:pPr>
              <w:autoSpaceDE w:val="0"/>
              <w:autoSpaceDN w:val="0"/>
              <w:adjustRightInd w:val="0"/>
              <w:rPr>
                <w:rFonts w:ascii="Century Gothic" w:eastAsiaTheme="minorHAnsi" w:hAnsi="Century Gothic" w:cs="Arial"/>
                <w:color w:val="000000"/>
                <w:sz w:val="20"/>
                <w:lang w:val="en-ZA"/>
              </w:rPr>
            </w:pPr>
            <w:r w:rsidRPr="00315487">
              <w:rPr>
                <w:rFonts w:ascii="Century Gothic" w:eastAsiaTheme="minorHAnsi" w:hAnsi="Century Gothic" w:cs="Arial"/>
                <w:b/>
                <w:bCs/>
                <w:color w:val="000000"/>
                <w:sz w:val="20"/>
                <w:lang w:val="en-ZA"/>
              </w:rPr>
              <w:t xml:space="preserve">Advertising: </w:t>
            </w:r>
          </w:p>
        </w:tc>
        <w:tc>
          <w:tcPr>
            <w:tcW w:w="7801" w:type="dxa"/>
          </w:tcPr>
          <w:p w14:paraId="00B59AEE" w14:textId="77777777" w:rsidR="000E2D82" w:rsidRPr="00315487" w:rsidRDefault="000E2D82" w:rsidP="000E2D82">
            <w:pPr>
              <w:autoSpaceDE w:val="0"/>
              <w:autoSpaceDN w:val="0"/>
              <w:adjustRightInd w:val="0"/>
              <w:rPr>
                <w:rFonts w:ascii="Century Gothic" w:eastAsiaTheme="minorHAnsi" w:hAnsi="Century Gothic" w:cs="Arial"/>
                <w:color w:val="000000"/>
                <w:sz w:val="20"/>
                <w:lang w:val="en-ZA"/>
              </w:rPr>
            </w:pPr>
            <w:r w:rsidRPr="00315487">
              <w:rPr>
                <w:rFonts w:ascii="Century Gothic" w:eastAsiaTheme="minorHAnsi" w:hAnsi="Century Gothic" w:cs="Arial"/>
                <w:color w:val="000000"/>
                <w:sz w:val="20"/>
                <w:lang w:val="en-ZA"/>
              </w:rPr>
              <w:t xml:space="preserve">Regulation 65 (1), </w:t>
            </w:r>
            <w:r w:rsidRPr="00315487">
              <w:rPr>
                <w:rFonts w:ascii="Century Gothic" w:eastAsiaTheme="minorHAnsi" w:hAnsi="Century Gothic" w:cs="Arial"/>
                <w:i/>
                <w:iCs/>
                <w:color w:val="000000"/>
                <w:sz w:val="20"/>
                <w:lang w:val="en-ZA"/>
              </w:rPr>
              <w:t xml:space="preserve">“An executive authority shall ensure that vacant posts in the department are advertised, as effectively and efficiently as possible, to reach the entire pool of potential applicants, included designated groups.” </w:t>
            </w:r>
          </w:p>
          <w:p w14:paraId="520543DF" w14:textId="77777777" w:rsidR="000E2D82" w:rsidRPr="00315487" w:rsidRDefault="000E2D82" w:rsidP="000E2D82">
            <w:pPr>
              <w:autoSpaceDE w:val="0"/>
              <w:autoSpaceDN w:val="0"/>
              <w:adjustRightInd w:val="0"/>
              <w:rPr>
                <w:rFonts w:ascii="Century Gothic" w:eastAsiaTheme="minorHAnsi" w:hAnsi="Century Gothic" w:cs="Arial"/>
                <w:color w:val="000000"/>
                <w:sz w:val="20"/>
                <w:lang w:val="en-ZA"/>
              </w:rPr>
            </w:pPr>
            <w:r w:rsidRPr="00315487">
              <w:rPr>
                <w:rFonts w:ascii="Century Gothic" w:eastAsiaTheme="minorHAnsi" w:hAnsi="Century Gothic" w:cs="Arial"/>
                <w:color w:val="000000"/>
                <w:sz w:val="20"/>
                <w:lang w:val="en-ZA"/>
              </w:rPr>
              <w:t>Regulation 67 (1), “</w:t>
            </w:r>
            <w:r w:rsidRPr="00315487">
              <w:rPr>
                <w:rFonts w:ascii="Century Gothic" w:eastAsiaTheme="minorHAnsi" w:hAnsi="Century Gothic" w:cs="Arial"/>
                <w:i/>
                <w:iCs/>
                <w:color w:val="000000"/>
                <w:sz w:val="20"/>
                <w:lang w:val="en-ZA"/>
              </w:rPr>
              <w:t xml:space="preserve">An executive authority shall appoint a selection committee to make a recommendation on the appointment to a post. The selection committee shall consist of at least three members who are employees of a grade equal to or higher than the grade of the post to be filled or suitable persons from outside the public service.” </w:t>
            </w:r>
          </w:p>
        </w:tc>
      </w:tr>
      <w:tr w:rsidR="000E2D82" w:rsidRPr="00315487" w14:paraId="2844A6DB" w14:textId="77777777" w:rsidTr="000E2D82">
        <w:trPr>
          <w:trHeight w:val="103"/>
        </w:trPr>
        <w:tc>
          <w:tcPr>
            <w:tcW w:w="9747" w:type="dxa"/>
            <w:gridSpan w:val="2"/>
          </w:tcPr>
          <w:p w14:paraId="21CBF361" w14:textId="77777777" w:rsidR="000E2D82" w:rsidRPr="00315487" w:rsidRDefault="000E2D82" w:rsidP="000E2D82">
            <w:pPr>
              <w:autoSpaceDE w:val="0"/>
              <w:autoSpaceDN w:val="0"/>
              <w:adjustRightInd w:val="0"/>
              <w:rPr>
                <w:rFonts w:ascii="Century Gothic" w:eastAsiaTheme="minorHAnsi" w:hAnsi="Century Gothic" w:cs="Arial"/>
                <w:color w:val="000000"/>
                <w:sz w:val="20"/>
                <w:lang w:val="en-ZA"/>
              </w:rPr>
            </w:pPr>
            <w:r w:rsidRPr="00315487">
              <w:rPr>
                <w:rFonts w:ascii="Century Gothic" w:eastAsiaTheme="minorHAnsi" w:hAnsi="Century Gothic" w:cs="Arial"/>
                <w:color w:val="000000"/>
                <w:sz w:val="20"/>
                <w:lang w:val="en-ZA"/>
              </w:rPr>
              <w:t xml:space="preserve">PSR, 2016 </w:t>
            </w:r>
          </w:p>
        </w:tc>
      </w:tr>
      <w:tr w:rsidR="000E2D82" w:rsidRPr="00315487" w14:paraId="3052C7E7" w14:textId="77777777" w:rsidTr="000E2D82">
        <w:trPr>
          <w:trHeight w:val="1134"/>
        </w:trPr>
        <w:tc>
          <w:tcPr>
            <w:tcW w:w="1946" w:type="dxa"/>
          </w:tcPr>
          <w:p w14:paraId="6CC1F87F" w14:textId="77777777" w:rsidR="000E2D82" w:rsidRPr="00315487" w:rsidRDefault="000E2D82" w:rsidP="000E2D82">
            <w:pPr>
              <w:autoSpaceDE w:val="0"/>
              <w:autoSpaceDN w:val="0"/>
              <w:adjustRightInd w:val="0"/>
              <w:rPr>
                <w:rFonts w:ascii="Century Gothic" w:eastAsiaTheme="minorHAnsi" w:hAnsi="Century Gothic" w:cs="Arial"/>
                <w:color w:val="000000"/>
                <w:sz w:val="20"/>
                <w:lang w:val="en-ZA"/>
              </w:rPr>
            </w:pPr>
            <w:r w:rsidRPr="00315487">
              <w:rPr>
                <w:rFonts w:ascii="Century Gothic" w:eastAsiaTheme="minorHAnsi" w:hAnsi="Century Gothic" w:cs="Arial"/>
                <w:b/>
                <w:bCs/>
                <w:color w:val="000000"/>
                <w:sz w:val="20"/>
                <w:lang w:val="en-ZA"/>
              </w:rPr>
              <w:t xml:space="preserve">Selection: </w:t>
            </w:r>
          </w:p>
        </w:tc>
        <w:tc>
          <w:tcPr>
            <w:tcW w:w="7801" w:type="dxa"/>
          </w:tcPr>
          <w:p w14:paraId="68671147" w14:textId="77777777" w:rsidR="000E2D82" w:rsidRPr="00315487" w:rsidRDefault="000E2D82" w:rsidP="000E2D82">
            <w:pPr>
              <w:autoSpaceDE w:val="0"/>
              <w:autoSpaceDN w:val="0"/>
              <w:adjustRightInd w:val="0"/>
              <w:rPr>
                <w:rFonts w:ascii="Century Gothic" w:eastAsiaTheme="minorHAnsi" w:hAnsi="Century Gothic" w:cs="Arial"/>
                <w:color w:val="000000"/>
                <w:sz w:val="20"/>
                <w:lang w:val="en-ZA"/>
              </w:rPr>
            </w:pPr>
            <w:r w:rsidRPr="00315487">
              <w:rPr>
                <w:rFonts w:ascii="Century Gothic" w:eastAsiaTheme="minorHAnsi" w:hAnsi="Century Gothic" w:cs="Arial"/>
                <w:color w:val="000000"/>
                <w:sz w:val="20"/>
                <w:lang w:val="en-ZA"/>
              </w:rPr>
              <w:t>Regulation 67 (9</w:t>
            </w:r>
            <w:r w:rsidRPr="00315487">
              <w:rPr>
                <w:rFonts w:ascii="Century Gothic" w:eastAsiaTheme="minorHAnsi" w:hAnsi="Century Gothic" w:cs="Arial"/>
                <w:bCs/>
                <w:color w:val="000000"/>
                <w:sz w:val="20"/>
                <w:lang w:val="en-ZA"/>
              </w:rPr>
              <w:t>):</w:t>
            </w:r>
            <w:r w:rsidRPr="00315487">
              <w:rPr>
                <w:rFonts w:ascii="Century Gothic" w:eastAsiaTheme="minorHAnsi" w:hAnsi="Century Gothic" w:cs="Arial"/>
                <w:b/>
                <w:bCs/>
                <w:color w:val="000000"/>
                <w:sz w:val="20"/>
                <w:lang w:val="en-ZA"/>
              </w:rPr>
              <w:t xml:space="preserve"> </w:t>
            </w:r>
            <w:r w:rsidRPr="00315487">
              <w:rPr>
                <w:rFonts w:ascii="Century Gothic" w:eastAsiaTheme="minorHAnsi" w:hAnsi="Century Gothic" w:cs="Arial"/>
                <w:b/>
                <w:bCs/>
                <w:i/>
                <w:iCs/>
                <w:color w:val="000000"/>
                <w:sz w:val="20"/>
                <w:lang w:val="en-ZA"/>
              </w:rPr>
              <w:t>“</w:t>
            </w:r>
            <w:r w:rsidRPr="00315487">
              <w:rPr>
                <w:rFonts w:ascii="Century Gothic" w:eastAsiaTheme="minorHAnsi" w:hAnsi="Century Gothic" w:cs="Arial"/>
                <w:i/>
                <w:iCs/>
                <w:color w:val="000000"/>
                <w:sz w:val="20"/>
                <w:lang w:val="en-ZA"/>
              </w:rPr>
              <w:t xml:space="preserve">Before making a decision on an appointment or filling of a post, an executive authority shall- </w:t>
            </w:r>
          </w:p>
          <w:p w14:paraId="550EB56C" w14:textId="77777777" w:rsidR="000E2D82" w:rsidRPr="00315487" w:rsidRDefault="000E2D82" w:rsidP="000E2D82">
            <w:pPr>
              <w:autoSpaceDE w:val="0"/>
              <w:autoSpaceDN w:val="0"/>
              <w:adjustRightInd w:val="0"/>
              <w:rPr>
                <w:rFonts w:ascii="Century Gothic" w:eastAsiaTheme="minorHAnsi" w:hAnsi="Century Gothic" w:cs="Arial"/>
                <w:color w:val="000000"/>
                <w:sz w:val="20"/>
                <w:lang w:val="en-ZA"/>
              </w:rPr>
            </w:pPr>
            <w:r w:rsidRPr="00315487">
              <w:rPr>
                <w:rFonts w:ascii="Century Gothic" w:eastAsiaTheme="minorHAnsi" w:hAnsi="Century Gothic" w:cs="Arial"/>
                <w:i/>
                <w:iCs/>
                <w:color w:val="000000"/>
                <w:sz w:val="20"/>
                <w:lang w:val="en-ZA"/>
              </w:rPr>
              <w:t xml:space="preserve">(a) satisfy himself or herself that the candidate qualifies in all respects for the post and that his or her claims in his or her application for the post have been verified as directed by the Minister, and </w:t>
            </w:r>
          </w:p>
        </w:tc>
      </w:tr>
      <w:tr w:rsidR="000E2D82" w:rsidRPr="00315487" w14:paraId="2A3D356F" w14:textId="77777777" w:rsidTr="000E2D82">
        <w:tblPrEx>
          <w:tblBorders>
            <w:top w:val="nil"/>
            <w:left w:val="nil"/>
            <w:bottom w:val="nil"/>
            <w:right w:val="nil"/>
            <w:insideH w:val="none" w:sz="0" w:space="0" w:color="auto"/>
            <w:insideV w:val="none" w:sz="0" w:space="0" w:color="auto"/>
          </w:tblBorders>
        </w:tblPrEx>
        <w:trPr>
          <w:trHeight w:val="103"/>
        </w:trPr>
        <w:tc>
          <w:tcPr>
            <w:tcW w:w="9747" w:type="dxa"/>
            <w:gridSpan w:val="2"/>
            <w:tcBorders>
              <w:top w:val="single" w:sz="4" w:space="0" w:color="auto"/>
              <w:left w:val="single" w:sz="4" w:space="0" w:color="auto"/>
              <w:bottom w:val="single" w:sz="4" w:space="0" w:color="auto"/>
              <w:right w:val="single" w:sz="4" w:space="0" w:color="auto"/>
            </w:tcBorders>
          </w:tcPr>
          <w:p w14:paraId="5E98E2AF" w14:textId="77777777" w:rsidR="000E2D82" w:rsidRPr="00315487" w:rsidRDefault="000E2D82" w:rsidP="000E2D82">
            <w:pPr>
              <w:autoSpaceDE w:val="0"/>
              <w:autoSpaceDN w:val="0"/>
              <w:adjustRightInd w:val="0"/>
              <w:rPr>
                <w:rFonts w:ascii="Century Gothic" w:eastAsiaTheme="minorHAnsi" w:hAnsi="Century Gothic" w:cs="Arial"/>
                <w:color w:val="000000"/>
                <w:sz w:val="20"/>
                <w:lang w:val="en-ZA"/>
              </w:rPr>
            </w:pPr>
            <w:r w:rsidRPr="00315487">
              <w:rPr>
                <w:rFonts w:ascii="Century Gothic" w:eastAsiaTheme="minorHAnsi" w:hAnsi="Century Gothic" w:cs="Arial"/>
                <w:b/>
                <w:bCs/>
                <w:color w:val="000000"/>
                <w:sz w:val="20"/>
                <w:lang w:val="en-ZA"/>
              </w:rPr>
              <w:t xml:space="preserve">Departmental Recruitment and Selection Policy </w:t>
            </w:r>
          </w:p>
        </w:tc>
      </w:tr>
      <w:tr w:rsidR="000E2D82" w:rsidRPr="00315487" w14:paraId="55160445" w14:textId="77777777" w:rsidTr="000E2D82">
        <w:tblPrEx>
          <w:tblBorders>
            <w:top w:val="nil"/>
            <w:left w:val="nil"/>
            <w:bottom w:val="nil"/>
            <w:right w:val="nil"/>
            <w:insideH w:val="none" w:sz="0" w:space="0" w:color="auto"/>
            <w:insideV w:val="none" w:sz="0" w:space="0" w:color="auto"/>
          </w:tblBorders>
        </w:tblPrEx>
        <w:trPr>
          <w:trHeight w:val="3004"/>
        </w:trPr>
        <w:tc>
          <w:tcPr>
            <w:tcW w:w="1951" w:type="dxa"/>
            <w:tcBorders>
              <w:top w:val="single" w:sz="4" w:space="0" w:color="auto"/>
              <w:left w:val="single" w:sz="4" w:space="0" w:color="auto"/>
              <w:bottom w:val="single" w:sz="4" w:space="0" w:color="auto"/>
              <w:right w:val="single" w:sz="4" w:space="0" w:color="auto"/>
            </w:tcBorders>
          </w:tcPr>
          <w:p w14:paraId="0937B659" w14:textId="77777777" w:rsidR="000E2D82" w:rsidRPr="00315487" w:rsidRDefault="000E2D82" w:rsidP="000E2D82">
            <w:pPr>
              <w:autoSpaceDE w:val="0"/>
              <w:autoSpaceDN w:val="0"/>
              <w:adjustRightInd w:val="0"/>
              <w:rPr>
                <w:rFonts w:ascii="Century Gothic" w:eastAsiaTheme="minorHAnsi" w:hAnsi="Century Gothic" w:cs="Arial"/>
                <w:color w:val="000000"/>
                <w:sz w:val="20"/>
                <w:lang w:val="en-ZA"/>
              </w:rPr>
            </w:pPr>
            <w:r w:rsidRPr="00315487">
              <w:rPr>
                <w:rFonts w:ascii="Century Gothic" w:eastAsiaTheme="minorHAnsi" w:hAnsi="Century Gothic" w:cs="Arial"/>
                <w:color w:val="000000"/>
                <w:sz w:val="20"/>
                <w:lang w:val="en-ZA"/>
              </w:rPr>
              <w:t xml:space="preserve">Paragraph 7 </w:t>
            </w:r>
          </w:p>
        </w:tc>
        <w:tc>
          <w:tcPr>
            <w:tcW w:w="7796" w:type="dxa"/>
            <w:tcBorders>
              <w:top w:val="single" w:sz="4" w:space="0" w:color="auto"/>
              <w:left w:val="single" w:sz="4" w:space="0" w:color="auto"/>
              <w:bottom w:val="single" w:sz="4" w:space="0" w:color="auto"/>
              <w:right w:val="single" w:sz="4" w:space="0" w:color="auto"/>
            </w:tcBorders>
          </w:tcPr>
          <w:p w14:paraId="395B31B3" w14:textId="77777777" w:rsidR="000E2D82" w:rsidRPr="00315487" w:rsidRDefault="000E2D82" w:rsidP="000E2D82">
            <w:pPr>
              <w:autoSpaceDE w:val="0"/>
              <w:autoSpaceDN w:val="0"/>
              <w:adjustRightInd w:val="0"/>
              <w:rPr>
                <w:rFonts w:ascii="Century Gothic" w:eastAsiaTheme="minorHAnsi" w:hAnsi="Century Gothic" w:cs="Arial"/>
                <w:color w:val="000000"/>
                <w:sz w:val="20"/>
                <w:lang w:val="en-ZA"/>
              </w:rPr>
            </w:pPr>
            <w:r w:rsidRPr="00315487">
              <w:rPr>
                <w:rFonts w:ascii="Century Gothic" w:eastAsiaTheme="minorHAnsi" w:hAnsi="Century Gothic" w:cs="Arial"/>
                <w:color w:val="000000"/>
                <w:sz w:val="20"/>
                <w:lang w:val="en-ZA"/>
              </w:rPr>
              <w:t>Paragraph 7.2.2, “</w:t>
            </w:r>
            <w:r w:rsidRPr="00315487">
              <w:rPr>
                <w:rFonts w:ascii="Century Gothic" w:eastAsiaTheme="minorHAnsi" w:hAnsi="Century Gothic" w:cs="Arial"/>
                <w:i/>
                <w:iCs/>
                <w:color w:val="000000"/>
                <w:sz w:val="20"/>
                <w:lang w:val="en-ZA"/>
              </w:rPr>
              <w:t>the shortlisting committee shall consist of at least three (3) members, one of which must be a senior member of the component where the post exists and any other two delegated members of a grading equal to or higher than the grading of the post to be filled</w:t>
            </w:r>
            <w:r w:rsidRPr="00315487">
              <w:rPr>
                <w:rFonts w:ascii="Century Gothic" w:eastAsiaTheme="minorHAnsi" w:hAnsi="Century Gothic" w:cs="Arial"/>
                <w:color w:val="000000"/>
                <w:sz w:val="20"/>
                <w:lang w:val="en-ZA"/>
              </w:rPr>
              <w:t xml:space="preserve">.” </w:t>
            </w:r>
          </w:p>
          <w:p w14:paraId="7A8E70CC" w14:textId="77777777" w:rsidR="000E2D82" w:rsidRPr="00315487" w:rsidRDefault="000E2D82" w:rsidP="000E2D82">
            <w:pPr>
              <w:autoSpaceDE w:val="0"/>
              <w:autoSpaceDN w:val="0"/>
              <w:adjustRightInd w:val="0"/>
              <w:rPr>
                <w:rFonts w:ascii="Century Gothic" w:eastAsiaTheme="minorHAnsi" w:hAnsi="Century Gothic" w:cs="Arial"/>
                <w:color w:val="000000"/>
                <w:sz w:val="20"/>
                <w:lang w:val="en-ZA"/>
              </w:rPr>
            </w:pPr>
            <w:r w:rsidRPr="00315487">
              <w:rPr>
                <w:rFonts w:ascii="Century Gothic" w:eastAsiaTheme="minorHAnsi" w:hAnsi="Century Gothic" w:cs="Arial"/>
                <w:color w:val="000000"/>
                <w:sz w:val="20"/>
                <w:lang w:val="en-ZA"/>
              </w:rPr>
              <w:t>Paragraph 7.2.3</w:t>
            </w:r>
            <w:r w:rsidRPr="00315487">
              <w:rPr>
                <w:rFonts w:ascii="Century Gothic" w:eastAsiaTheme="minorHAnsi" w:hAnsi="Century Gothic" w:cs="Arial"/>
                <w:i/>
                <w:iCs/>
                <w:color w:val="000000"/>
                <w:sz w:val="20"/>
                <w:lang w:val="en-ZA"/>
              </w:rPr>
              <w:t xml:space="preserve">, “Human Resource Practitioner to oversee the Human Resource processes.” </w:t>
            </w:r>
          </w:p>
          <w:p w14:paraId="458A3AF8" w14:textId="77777777" w:rsidR="000E2D82" w:rsidRPr="00315487" w:rsidRDefault="000E2D82" w:rsidP="000E2D82">
            <w:pPr>
              <w:autoSpaceDE w:val="0"/>
              <w:autoSpaceDN w:val="0"/>
              <w:adjustRightInd w:val="0"/>
              <w:rPr>
                <w:rFonts w:ascii="Century Gothic" w:eastAsiaTheme="minorHAnsi" w:hAnsi="Century Gothic" w:cs="Arial"/>
                <w:color w:val="000000"/>
                <w:sz w:val="20"/>
                <w:lang w:val="en-ZA"/>
              </w:rPr>
            </w:pPr>
            <w:r w:rsidRPr="00315487">
              <w:rPr>
                <w:rFonts w:ascii="Century Gothic" w:eastAsiaTheme="minorHAnsi" w:hAnsi="Century Gothic" w:cs="Arial"/>
                <w:color w:val="000000"/>
                <w:sz w:val="20"/>
                <w:lang w:val="en-ZA"/>
              </w:rPr>
              <w:t xml:space="preserve">Paragraph 7.7.5 </w:t>
            </w:r>
            <w:r w:rsidRPr="00315487">
              <w:rPr>
                <w:rFonts w:ascii="Century Gothic" w:eastAsiaTheme="minorHAnsi" w:hAnsi="Century Gothic" w:cs="Arial"/>
                <w:i/>
                <w:iCs/>
                <w:color w:val="000000"/>
                <w:sz w:val="20"/>
                <w:lang w:val="en-ZA"/>
              </w:rPr>
              <w:t xml:space="preserve">“The liability with respect to any unauthorized appointment will remain with those responsible for the appointment. However, Human Resource has a role to play in advising the responsible authority on the procedures and policies to be followed.” </w:t>
            </w:r>
          </w:p>
          <w:p w14:paraId="6305157B" w14:textId="77777777" w:rsidR="000E2D82" w:rsidRPr="00315487" w:rsidRDefault="000E2D82" w:rsidP="000E2D82">
            <w:pPr>
              <w:autoSpaceDE w:val="0"/>
              <w:autoSpaceDN w:val="0"/>
              <w:adjustRightInd w:val="0"/>
              <w:rPr>
                <w:rFonts w:ascii="Century Gothic" w:eastAsiaTheme="minorHAnsi" w:hAnsi="Century Gothic" w:cs="Arial"/>
                <w:color w:val="000000"/>
                <w:sz w:val="20"/>
                <w:lang w:val="en-ZA"/>
              </w:rPr>
            </w:pPr>
            <w:r w:rsidRPr="00315487">
              <w:rPr>
                <w:rFonts w:ascii="Century Gothic" w:eastAsiaTheme="minorHAnsi" w:hAnsi="Century Gothic" w:cs="Arial"/>
                <w:color w:val="000000"/>
                <w:sz w:val="20"/>
                <w:lang w:val="en-ZA"/>
              </w:rPr>
              <w:t xml:space="preserve">Paragraph 7.2.8, </w:t>
            </w:r>
            <w:r w:rsidRPr="00315487">
              <w:rPr>
                <w:rFonts w:ascii="Century Gothic" w:eastAsiaTheme="minorHAnsi" w:hAnsi="Century Gothic" w:cs="Arial"/>
                <w:i/>
                <w:iCs/>
                <w:color w:val="000000"/>
                <w:sz w:val="20"/>
                <w:lang w:val="en-ZA"/>
              </w:rPr>
              <w:t xml:space="preserve">“Shortlisting process must be documented and safely kept.” </w:t>
            </w:r>
          </w:p>
        </w:tc>
      </w:tr>
    </w:tbl>
    <w:p w14:paraId="3AD82489" w14:textId="20C462DC" w:rsidR="009F7C2B" w:rsidRPr="00315487" w:rsidRDefault="009F7C2B" w:rsidP="00534FEC">
      <w:pPr>
        <w:pStyle w:val="NormalWeb"/>
        <w:jc w:val="both"/>
        <w:rPr>
          <w:rFonts w:ascii="Century Gothic" w:hAnsi="Century Gothic" w:cs="Arial"/>
          <w:color w:val="000000"/>
          <w:sz w:val="20"/>
          <w:szCs w:val="20"/>
        </w:rPr>
      </w:pPr>
    </w:p>
    <w:p w14:paraId="421598A3" w14:textId="77777777" w:rsidR="00FB2417" w:rsidRDefault="00FB2417">
      <w:pPr>
        <w:spacing w:after="200" w:line="276" w:lineRule="auto"/>
        <w:rPr>
          <w:rFonts w:ascii="Century Gothic" w:hAnsi="Century Gothic" w:cs="Arial"/>
          <w:b/>
          <w:color w:val="000000"/>
          <w:sz w:val="20"/>
          <w:lang w:eastAsia="en-ZA"/>
        </w:rPr>
      </w:pPr>
      <w:r>
        <w:rPr>
          <w:rFonts w:ascii="Century Gothic" w:hAnsi="Century Gothic" w:cs="Arial"/>
          <w:b/>
          <w:color w:val="000000"/>
          <w:sz w:val="20"/>
        </w:rPr>
        <w:br w:type="page"/>
      </w:r>
    </w:p>
    <w:p w14:paraId="2911449D" w14:textId="4B1D676D" w:rsidR="00080AC5" w:rsidRPr="00315487" w:rsidRDefault="00080AC5" w:rsidP="00534FEC">
      <w:pPr>
        <w:pStyle w:val="NormalWeb"/>
        <w:jc w:val="both"/>
        <w:rPr>
          <w:rFonts w:ascii="Century Gothic" w:hAnsi="Century Gothic" w:cs="Arial"/>
          <w:b/>
          <w:color w:val="000000"/>
          <w:sz w:val="20"/>
          <w:szCs w:val="20"/>
        </w:rPr>
      </w:pPr>
      <w:r w:rsidRPr="00315487">
        <w:rPr>
          <w:rFonts w:ascii="Century Gothic" w:hAnsi="Century Gothic" w:cs="Arial"/>
          <w:b/>
          <w:color w:val="000000"/>
          <w:sz w:val="20"/>
          <w:szCs w:val="20"/>
        </w:rPr>
        <w:t xml:space="preserve">Department of Public Service And </w:t>
      </w:r>
      <w:r w:rsidR="00895F78" w:rsidRPr="00315487">
        <w:rPr>
          <w:rFonts w:ascii="Century Gothic" w:hAnsi="Century Gothic" w:cs="Arial"/>
          <w:b/>
          <w:color w:val="000000"/>
          <w:sz w:val="20"/>
          <w:szCs w:val="20"/>
        </w:rPr>
        <w:t>Administration</w:t>
      </w:r>
      <w:r w:rsidRPr="00315487">
        <w:rPr>
          <w:rFonts w:ascii="Century Gothic" w:hAnsi="Century Gothic" w:cs="Arial"/>
          <w:b/>
          <w:color w:val="000000"/>
          <w:sz w:val="20"/>
          <w:szCs w:val="20"/>
        </w:rPr>
        <w:t xml:space="preserve"> (DPSA), amended 1 April 2016, Directive on compulsory capacity development, mandatory training days and minimum entry requirements</w:t>
      </w:r>
      <w:r w:rsidR="00383902" w:rsidRPr="00315487">
        <w:rPr>
          <w:rFonts w:ascii="Century Gothic" w:hAnsi="Century Gothic" w:cs="Arial"/>
          <w:b/>
          <w:color w:val="000000"/>
          <w:sz w:val="20"/>
          <w:szCs w:val="20"/>
        </w:rPr>
        <w:t xml:space="preserve"> circular</w:t>
      </w:r>
      <w:r w:rsidRPr="00315487">
        <w:rPr>
          <w:rFonts w:ascii="Century Gothic" w:hAnsi="Century Gothic" w:cs="Arial"/>
          <w:b/>
          <w:color w:val="000000"/>
          <w:sz w:val="20"/>
          <w:szCs w:val="20"/>
        </w:rPr>
        <w:t>:</w:t>
      </w:r>
    </w:p>
    <w:p w14:paraId="71A76270" w14:textId="6C64F51B" w:rsidR="00080AC5" w:rsidRPr="00315487" w:rsidRDefault="00080AC5" w:rsidP="00534FEC">
      <w:pPr>
        <w:pStyle w:val="NormalWeb"/>
        <w:jc w:val="both"/>
        <w:rPr>
          <w:rFonts w:ascii="Century Gothic" w:hAnsi="Century Gothic" w:cs="Arial"/>
          <w:color w:val="000000"/>
          <w:sz w:val="20"/>
          <w:szCs w:val="20"/>
        </w:rPr>
      </w:pPr>
    </w:p>
    <w:p w14:paraId="7455B20C" w14:textId="62B315D6" w:rsidR="00152BE3" w:rsidRPr="00315487" w:rsidRDefault="00152BE3" w:rsidP="00534FEC">
      <w:pPr>
        <w:pStyle w:val="NormalWeb"/>
        <w:jc w:val="both"/>
        <w:rPr>
          <w:rFonts w:ascii="Century Gothic" w:hAnsi="Century Gothic" w:cs="Arial"/>
          <w:b/>
          <w:color w:val="000000"/>
          <w:sz w:val="20"/>
          <w:szCs w:val="20"/>
        </w:rPr>
      </w:pPr>
      <w:r w:rsidRPr="00315487">
        <w:rPr>
          <w:rFonts w:ascii="Century Gothic" w:hAnsi="Century Gothic" w:cs="Arial"/>
          <w:b/>
          <w:color w:val="000000"/>
          <w:sz w:val="20"/>
          <w:szCs w:val="20"/>
        </w:rPr>
        <w:t>Paragraph 10.1 – Minimum qualifications for entry into SMS positions shall be:</w:t>
      </w:r>
    </w:p>
    <w:p w14:paraId="0A01D522" w14:textId="77777777" w:rsidR="00152BE3" w:rsidRPr="00315487" w:rsidRDefault="00152BE3" w:rsidP="00534FEC">
      <w:pPr>
        <w:pStyle w:val="NormalWeb"/>
        <w:jc w:val="both"/>
        <w:rPr>
          <w:rFonts w:ascii="Century Gothic" w:hAnsi="Century Gothic" w:cs="Arial"/>
          <w:color w:val="000000"/>
          <w:sz w:val="20"/>
          <w:szCs w:val="20"/>
        </w:rPr>
      </w:pPr>
    </w:p>
    <w:p w14:paraId="781BFF12" w14:textId="5D3F968F" w:rsidR="00152BE3" w:rsidRPr="00315487" w:rsidRDefault="00152BE3" w:rsidP="00534FEC">
      <w:pPr>
        <w:pStyle w:val="NormalWeb"/>
        <w:jc w:val="both"/>
        <w:rPr>
          <w:rFonts w:ascii="Century Gothic" w:hAnsi="Century Gothic" w:cs="Arial"/>
          <w:color w:val="000000"/>
          <w:sz w:val="20"/>
          <w:szCs w:val="20"/>
        </w:rPr>
      </w:pPr>
      <w:r w:rsidRPr="00315487">
        <w:rPr>
          <w:rFonts w:ascii="Century Gothic" w:hAnsi="Century Gothic" w:cs="Arial"/>
          <w:color w:val="000000"/>
          <w:sz w:val="20"/>
          <w:szCs w:val="20"/>
        </w:rPr>
        <w:t>Paragraph 10.1.2 – For a Deputy Director-General and Head of Department – an undergraduate qualification and a post graduate qualification (NQF Level 8) as recognized by SAQA.</w:t>
      </w:r>
    </w:p>
    <w:p w14:paraId="6B7FD0CD" w14:textId="217A350C" w:rsidR="00152BE3" w:rsidRPr="00315487" w:rsidRDefault="00152BE3" w:rsidP="00534FEC">
      <w:pPr>
        <w:pStyle w:val="NormalWeb"/>
        <w:jc w:val="both"/>
        <w:rPr>
          <w:rFonts w:ascii="Century Gothic" w:hAnsi="Century Gothic" w:cs="Arial"/>
          <w:color w:val="000000"/>
          <w:sz w:val="20"/>
          <w:szCs w:val="20"/>
        </w:rPr>
      </w:pPr>
    </w:p>
    <w:p w14:paraId="6851C87A" w14:textId="33E5D0FE" w:rsidR="00152BE3" w:rsidRPr="00315487" w:rsidRDefault="00152BE3" w:rsidP="00534FEC">
      <w:pPr>
        <w:pStyle w:val="NormalWeb"/>
        <w:jc w:val="both"/>
        <w:rPr>
          <w:rFonts w:ascii="Century Gothic" w:hAnsi="Century Gothic" w:cs="Arial"/>
          <w:b/>
          <w:color w:val="000000"/>
          <w:sz w:val="20"/>
          <w:szCs w:val="20"/>
        </w:rPr>
      </w:pPr>
      <w:r w:rsidRPr="00315487">
        <w:rPr>
          <w:rFonts w:ascii="Century Gothic" w:hAnsi="Century Gothic" w:cs="Arial"/>
          <w:b/>
          <w:color w:val="000000"/>
          <w:sz w:val="20"/>
          <w:szCs w:val="20"/>
        </w:rPr>
        <w:t>Minimum years of service:</w:t>
      </w:r>
    </w:p>
    <w:p w14:paraId="0D7EFAA4" w14:textId="77777777" w:rsidR="00152BE3" w:rsidRPr="00315487" w:rsidRDefault="00152BE3" w:rsidP="00534FEC">
      <w:pPr>
        <w:pStyle w:val="NormalWeb"/>
        <w:jc w:val="both"/>
        <w:rPr>
          <w:rFonts w:ascii="Century Gothic" w:hAnsi="Century Gothic" w:cs="Arial"/>
          <w:color w:val="000000"/>
          <w:sz w:val="20"/>
          <w:szCs w:val="20"/>
        </w:rPr>
      </w:pPr>
    </w:p>
    <w:p w14:paraId="4D1DA618" w14:textId="2814DC73" w:rsidR="00080AC5" w:rsidRPr="00315487" w:rsidRDefault="00080AC5" w:rsidP="00534FEC">
      <w:pPr>
        <w:pStyle w:val="NormalWeb"/>
        <w:jc w:val="both"/>
        <w:rPr>
          <w:rFonts w:ascii="Century Gothic" w:hAnsi="Century Gothic" w:cs="Arial"/>
          <w:i/>
          <w:color w:val="000000"/>
          <w:sz w:val="20"/>
          <w:szCs w:val="20"/>
        </w:rPr>
      </w:pPr>
      <w:r w:rsidRPr="00315487">
        <w:rPr>
          <w:rFonts w:ascii="Century Gothic" w:hAnsi="Century Gothic" w:cs="Arial"/>
          <w:i/>
          <w:color w:val="000000"/>
          <w:sz w:val="20"/>
          <w:szCs w:val="20"/>
        </w:rPr>
        <w:t>Paragraph 10.2 – An SMS member must demonstrate that she/he has validated her/his competencies at their current per</w:t>
      </w:r>
      <w:r w:rsidR="00895F78" w:rsidRPr="00315487">
        <w:rPr>
          <w:rFonts w:ascii="Century Gothic" w:hAnsi="Century Gothic" w:cs="Arial"/>
          <w:i/>
          <w:color w:val="000000"/>
          <w:sz w:val="20"/>
          <w:szCs w:val="20"/>
        </w:rPr>
        <w:t>former level before progressing to a higher level of SMS.</w:t>
      </w:r>
    </w:p>
    <w:p w14:paraId="435A0224" w14:textId="6F10FB2A" w:rsidR="00895F78" w:rsidRPr="00315487" w:rsidRDefault="00895F78" w:rsidP="00534FEC">
      <w:pPr>
        <w:pStyle w:val="NormalWeb"/>
        <w:jc w:val="both"/>
        <w:rPr>
          <w:rFonts w:ascii="Century Gothic" w:hAnsi="Century Gothic" w:cs="Arial"/>
          <w:i/>
          <w:color w:val="000000"/>
          <w:sz w:val="20"/>
          <w:szCs w:val="20"/>
        </w:rPr>
      </w:pPr>
    </w:p>
    <w:p w14:paraId="79805D29" w14:textId="2A7F79E7" w:rsidR="00895F78" w:rsidRPr="00315487" w:rsidRDefault="00895F78" w:rsidP="00534FEC">
      <w:pPr>
        <w:pStyle w:val="NormalWeb"/>
        <w:jc w:val="both"/>
        <w:rPr>
          <w:rFonts w:ascii="Century Gothic" w:hAnsi="Century Gothic" w:cs="Arial"/>
          <w:i/>
          <w:color w:val="000000"/>
          <w:sz w:val="20"/>
          <w:szCs w:val="20"/>
        </w:rPr>
      </w:pPr>
      <w:r w:rsidRPr="00315487">
        <w:rPr>
          <w:rFonts w:ascii="Century Gothic" w:hAnsi="Century Gothic" w:cs="Arial"/>
          <w:i/>
          <w:color w:val="000000"/>
          <w:sz w:val="20"/>
          <w:szCs w:val="20"/>
        </w:rPr>
        <w:t>The table below reflects minimum years of experience as an entry requirement into the SMS:</w:t>
      </w:r>
    </w:p>
    <w:p w14:paraId="77746A35" w14:textId="481B648C" w:rsidR="00895F78" w:rsidRPr="00315487" w:rsidRDefault="00895F78" w:rsidP="00534FEC">
      <w:pPr>
        <w:pStyle w:val="NormalWeb"/>
        <w:jc w:val="both"/>
        <w:rPr>
          <w:rFonts w:ascii="Century Gothic" w:hAnsi="Century Gothic" w:cs="Arial"/>
          <w:i/>
          <w:color w:val="000000"/>
          <w:sz w:val="20"/>
          <w:szCs w:val="20"/>
        </w:rPr>
      </w:pPr>
    </w:p>
    <w:tbl>
      <w:tblPr>
        <w:tblStyle w:val="TableGrid"/>
        <w:tblW w:w="4995" w:type="pct"/>
        <w:tblLook w:val="04A0" w:firstRow="1" w:lastRow="0" w:firstColumn="1" w:lastColumn="0" w:noHBand="0" w:noVBand="1"/>
      </w:tblPr>
      <w:tblGrid>
        <w:gridCol w:w="4809"/>
        <w:gridCol w:w="4810"/>
      </w:tblGrid>
      <w:tr w:rsidR="00895F78" w:rsidRPr="00315487" w14:paraId="44933974" w14:textId="77777777" w:rsidTr="00895F78">
        <w:tc>
          <w:tcPr>
            <w:tcW w:w="2500" w:type="pct"/>
          </w:tcPr>
          <w:p w14:paraId="336A3CD9" w14:textId="00961FB8" w:rsidR="00895F78" w:rsidRPr="00315487" w:rsidRDefault="00895F78" w:rsidP="00534FEC">
            <w:pPr>
              <w:pStyle w:val="NormalWeb"/>
              <w:jc w:val="both"/>
              <w:rPr>
                <w:rFonts w:ascii="Century Gothic" w:hAnsi="Century Gothic" w:cs="Arial"/>
                <w:b/>
                <w:i/>
                <w:color w:val="000000"/>
                <w:sz w:val="20"/>
                <w:szCs w:val="20"/>
              </w:rPr>
            </w:pPr>
            <w:r w:rsidRPr="00315487">
              <w:rPr>
                <w:rFonts w:ascii="Century Gothic" w:hAnsi="Century Gothic" w:cs="Arial"/>
                <w:b/>
                <w:i/>
                <w:color w:val="000000"/>
                <w:sz w:val="20"/>
                <w:szCs w:val="20"/>
              </w:rPr>
              <w:t>SMS Level</w:t>
            </w:r>
          </w:p>
        </w:tc>
        <w:tc>
          <w:tcPr>
            <w:tcW w:w="2500" w:type="pct"/>
          </w:tcPr>
          <w:p w14:paraId="0DAD188B" w14:textId="7365D346" w:rsidR="00895F78" w:rsidRPr="00315487" w:rsidRDefault="00895F78" w:rsidP="00534FEC">
            <w:pPr>
              <w:pStyle w:val="NormalWeb"/>
              <w:jc w:val="both"/>
              <w:rPr>
                <w:rFonts w:ascii="Century Gothic" w:hAnsi="Century Gothic" w:cs="Arial"/>
                <w:b/>
                <w:i/>
                <w:color w:val="000000"/>
                <w:sz w:val="20"/>
                <w:szCs w:val="20"/>
              </w:rPr>
            </w:pPr>
            <w:r w:rsidRPr="00315487">
              <w:rPr>
                <w:rFonts w:ascii="Century Gothic" w:hAnsi="Century Gothic" w:cs="Arial"/>
                <w:b/>
                <w:i/>
                <w:color w:val="000000"/>
                <w:sz w:val="20"/>
                <w:szCs w:val="20"/>
              </w:rPr>
              <w:t>Relevant experience (</w:t>
            </w:r>
            <w:proofErr w:type="spellStart"/>
            <w:r w:rsidRPr="00315487">
              <w:rPr>
                <w:rFonts w:ascii="Century Gothic" w:hAnsi="Century Gothic" w:cs="Arial"/>
                <w:b/>
                <w:i/>
                <w:color w:val="000000"/>
                <w:sz w:val="20"/>
                <w:szCs w:val="20"/>
              </w:rPr>
              <w:t>wef</w:t>
            </w:r>
            <w:proofErr w:type="spellEnd"/>
            <w:r w:rsidRPr="00315487">
              <w:rPr>
                <w:rFonts w:ascii="Century Gothic" w:hAnsi="Century Gothic" w:cs="Arial"/>
                <w:b/>
                <w:i/>
                <w:color w:val="000000"/>
                <w:sz w:val="20"/>
                <w:szCs w:val="20"/>
              </w:rPr>
              <w:t xml:space="preserve"> 01 April 2015)</w:t>
            </w:r>
          </w:p>
        </w:tc>
      </w:tr>
      <w:tr w:rsidR="00895F78" w:rsidRPr="00315487" w14:paraId="7E53C1D2" w14:textId="77777777" w:rsidTr="00895F78">
        <w:tc>
          <w:tcPr>
            <w:tcW w:w="2500" w:type="pct"/>
          </w:tcPr>
          <w:p w14:paraId="5F0FF061" w14:textId="5F37D7B1" w:rsidR="00895F78" w:rsidRPr="00315487" w:rsidRDefault="00895F78" w:rsidP="00534FEC">
            <w:pPr>
              <w:pStyle w:val="NormalWeb"/>
              <w:jc w:val="both"/>
              <w:rPr>
                <w:rFonts w:ascii="Century Gothic" w:hAnsi="Century Gothic" w:cs="Arial"/>
                <w:i/>
                <w:color w:val="000000"/>
                <w:sz w:val="20"/>
                <w:szCs w:val="20"/>
              </w:rPr>
            </w:pPr>
            <w:r w:rsidRPr="00315487">
              <w:rPr>
                <w:rFonts w:ascii="Century Gothic" w:hAnsi="Century Gothic" w:cs="Arial"/>
                <w:i/>
                <w:color w:val="000000"/>
                <w:sz w:val="20"/>
                <w:szCs w:val="20"/>
              </w:rPr>
              <w:t>Entry (Level 13)</w:t>
            </w:r>
          </w:p>
        </w:tc>
        <w:tc>
          <w:tcPr>
            <w:tcW w:w="2500" w:type="pct"/>
          </w:tcPr>
          <w:p w14:paraId="01859FE5" w14:textId="2AEE53DB" w:rsidR="00895F78" w:rsidRPr="00315487" w:rsidRDefault="00895F78" w:rsidP="00534FEC">
            <w:pPr>
              <w:pStyle w:val="NormalWeb"/>
              <w:jc w:val="both"/>
              <w:rPr>
                <w:rFonts w:ascii="Century Gothic" w:hAnsi="Century Gothic" w:cs="Arial"/>
                <w:i/>
                <w:color w:val="000000"/>
                <w:sz w:val="20"/>
                <w:szCs w:val="20"/>
              </w:rPr>
            </w:pPr>
            <w:r w:rsidRPr="00315487">
              <w:rPr>
                <w:rFonts w:ascii="Century Gothic" w:hAnsi="Century Gothic" w:cs="Arial"/>
                <w:i/>
                <w:color w:val="000000"/>
                <w:sz w:val="20"/>
                <w:szCs w:val="20"/>
              </w:rPr>
              <w:t>5 years of experience at middle/senior managerial level</w:t>
            </w:r>
          </w:p>
        </w:tc>
      </w:tr>
      <w:tr w:rsidR="00895F78" w:rsidRPr="00315487" w14:paraId="5838F648" w14:textId="77777777" w:rsidTr="00895F78">
        <w:tc>
          <w:tcPr>
            <w:tcW w:w="2500" w:type="pct"/>
          </w:tcPr>
          <w:p w14:paraId="6E3F86E1" w14:textId="51148537" w:rsidR="00895F78" w:rsidRPr="00315487" w:rsidRDefault="00895F78" w:rsidP="00534FEC">
            <w:pPr>
              <w:pStyle w:val="NormalWeb"/>
              <w:jc w:val="both"/>
              <w:rPr>
                <w:rFonts w:ascii="Century Gothic" w:hAnsi="Century Gothic" w:cs="Arial"/>
                <w:i/>
                <w:color w:val="000000"/>
                <w:sz w:val="20"/>
                <w:szCs w:val="20"/>
              </w:rPr>
            </w:pPr>
            <w:r w:rsidRPr="00315487">
              <w:rPr>
                <w:rFonts w:ascii="Century Gothic" w:hAnsi="Century Gothic" w:cs="Arial"/>
                <w:i/>
                <w:color w:val="000000"/>
                <w:sz w:val="20"/>
                <w:szCs w:val="20"/>
              </w:rPr>
              <w:t>Level 14</w:t>
            </w:r>
          </w:p>
        </w:tc>
        <w:tc>
          <w:tcPr>
            <w:tcW w:w="2500" w:type="pct"/>
          </w:tcPr>
          <w:p w14:paraId="16265935" w14:textId="31C61826" w:rsidR="00895F78" w:rsidRPr="00315487" w:rsidRDefault="00895F78" w:rsidP="00534FEC">
            <w:pPr>
              <w:pStyle w:val="NormalWeb"/>
              <w:jc w:val="both"/>
              <w:rPr>
                <w:rFonts w:ascii="Century Gothic" w:hAnsi="Century Gothic" w:cs="Arial"/>
                <w:i/>
                <w:color w:val="000000"/>
                <w:sz w:val="20"/>
                <w:szCs w:val="20"/>
              </w:rPr>
            </w:pPr>
            <w:r w:rsidRPr="00315487">
              <w:rPr>
                <w:rFonts w:ascii="Century Gothic" w:hAnsi="Century Gothic" w:cs="Arial"/>
                <w:i/>
                <w:color w:val="000000"/>
                <w:sz w:val="20"/>
                <w:szCs w:val="20"/>
              </w:rPr>
              <w:t>5 years of experience at a senior managerial level</w:t>
            </w:r>
          </w:p>
        </w:tc>
      </w:tr>
      <w:tr w:rsidR="00895F78" w:rsidRPr="00315487" w14:paraId="13CECAEE" w14:textId="77777777" w:rsidTr="00895F78">
        <w:tc>
          <w:tcPr>
            <w:tcW w:w="2500" w:type="pct"/>
          </w:tcPr>
          <w:p w14:paraId="1C4D128F" w14:textId="3E19BE46" w:rsidR="00895F78" w:rsidRPr="00315487" w:rsidRDefault="00895F78" w:rsidP="00534FEC">
            <w:pPr>
              <w:pStyle w:val="NormalWeb"/>
              <w:jc w:val="both"/>
              <w:rPr>
                <w:rFonts w:ascii="Century Gothic" w:hAnsi="Century Gothic" w:cs="Arial"/>
                <w:i/>
                <w:color w:val="000000"/>
                <w:sz w:val="20"/>
                <w:szCs w:val="20"/>
              </w:rPr>
            </w:pPr>
            <w:r w:rsidRPr="00315487">
              <w:rPr>
                <w:rFonts w:ascii="Century Gothic" w:hAnsi="Century Gothic" w:cs="Arial"/>
                <w:i/>
                <w:color w:val="000000"/>
                <w:sz w:val="20"/>
                <w:szCs w:val="20"/>
              </w:rPr>
              <w:t>Level 15</w:t>
            </w:r>
          </w:p>
        </w:tc>
        <w:tc>
          <w:tcPr>
            <w:tcW w:w="2500" w:type="pct"/>
          </w:tcPr>
          <w:p w14:paraId="53CDA8BA" w14:textId="038AF938" w:rsidR="00895F78" w:rsidRPr="00315487" w:rsidRDefault="00895F78" w:rsidP="00534FEC">
            <w:pPr>
              <w:pStyle w:val="NormalWeb"/>
              <w:jc w:val="both"/>
              <w:rPr>
                <w:rFonts w:ascii="Century Gothic" w:hAnsi="Century Gothic" w:cs="Arial"/>
                <w:i/>
                <w:color w:val="000000"/>
                <w:sz w:val="20"/>
                <w:szCs w:val="20"/>
              </w:rPr>
            </w:pPr>
            <w:r w:rsidRPr="00315487">
              <w:rPr>
                <w:rFonts w:ascii="Century Gothic" w:hAnsi="Century Gothic" w:cs="Arial"/>
                <w:i/>
                <w:color w:val="000000"/>
                <w:sz w:val="20"/>
                <w:szCs w:val="20"/>
              </w:rPr>
              <w:t>8 – 10 years of experience at a senior managerial level*</w:t>
            </w:r>
          </w:p>
        </w:tc>
      </w:tr>
      <w:tr w:rsidR="00895F78" w:rsidRPr="00315487" w14:paraId="38B7D467" w14:textId="77777777" w:rsidTr="00895F78">
        <w:tc>
          <w:tcPr>
            <w:tcW w:w="2500" w:type="pct"/>
          </w:tcPr>
          <w:p w14:paraId="7F4BBA63" w14:textId="487333DF" w:rsidR="00895F78" w:rsidRPr="00315487" w:rsidRDefault="00895F78" w:rsidP="00534FEC">
            <w:pPr>
              <w:pStyle w:val="NormalWeb"/>
              <w:jc w:val="both"/>
              <w:rPr>
                <w:rFonts w:ascii="Century Gothic" w:hAnsi="Century Gothic" w:cs="Arial"/>
                <w:i/>
                <w:color w:val="000000"/>
                <w:sz w:val="20"/>
                <w:szCs w:val="20"/>
              </w:rPr>
            </w:pPr>
            <w:r w:rsidRPr="00315487">
              <w:rPr>
                <w:rFonts w:ascii="Century Gothic" w:hAnsi="Century Gothic" w:cs="Arial"/>
                <w:i/>
                <w:color w:val="000000"/>
                <w:sz w:val="20"/>
                <w:szCs w:val="20"/>
              </w:rPr>
              <w:t>Level 16</w:t>
            </w:r>
          </w:p>
        </w:tc>
        <w:tc>
          <w:tcPr>
            <w:tcW w:w="2500" w:type="pct"/>
          </w:tcPr>
          <w:p w14:paraId="173A756F" w14:textId="4DD8689D" w:rsidR="00895F78" w:rsidRPr="00315487" w:rsidRDefault="00895F78" w:rsidP="00534FEC">
            <w:pPr>
              <w:pStyle w:val="NormalWeb"/>
              <w:jc w:val="both"/>
              <w:rPr>
                <w:rFonts w:ascii="Century Gothic" w:hAnsi="Century Gothic" w:cs="Arial"/>
                <w:i/>
                <w:color w:val="000000"/>
                <w:sz w:val="20"/>
                <w:szCs w:val="20"/>
              </w:rPr>
            </w:pPr>
            <w:r w:rsidRPr="00315487">
              <w:rPr>
                <w:rFonts w:ascii="Century Gothic" w:hAnsi="Century Gothic" w:cs="Arial"/>
                <w:i/>
                <w:color w:val="000000"/>
                <w:sz w:val="20"/>
                <w:szCs w:val="20"/>
              </w:rPr>
              <w:t>8 – 10 years of experience at a senior managerial level ( at least 3 years of which must be with any organ of State as defined in the Constitution, Act 108 of 1996)*</w:t>
            </w:r>
          </w:p>
        </w:tc>
      </w:tr>
    </w:tbl>
    <w:p w14:paraId="5DED1AE9" w14:textId="4C54BA38" w:rsidR="00895F78" w:rsidRPr="00315487" w:rsidRDefault="00895F78" w:rsidP="00534FEC">
      <w:pPr>
        <w:pStyle w:val="NormalWeb"/>
        <w:jc w:val="both"/>
        <w:rPr>
          <w:rFonts w:ascii="Century Gothic" w:hAnsi="Century Gothic" w:cs="Arial"/>
          <w:b/>
          <w:i/>
          <w:color w:val="000000"/>
          <w:sz w:val="18"/>
          <w:szCs w:val="20"/>
        </w:rPr>
      </w:pPr>
      <w:r w:rsidRPr="00315487">
        <w:rPr>
          <w:rFonts w:ascii="Century Gothic" w:hAnsi="Century Gothic" w:cs="Arial"/>
          <w:i/>
          <w:color w:val="000000"/>
          <w:sz w:val="18"/>
          <w:szCs w:val="20"/>
        </w:rPr>
        <w:t>*Noting that most Heads of Department in Provinc</w:t>
      </w:r>
      <w:r w:rsidR="004F7213" w:rsidRPr="00315487">
        <w:rPr>
          <w:rFonts w:ascii="Century Gothic" w:hAnsi="Century Gothic" w:cs="Arial"/>
          <w:i/>
          <w:color w:val="000000"/>
          <w:sz w:val="18"/>
          <w:szCs w:val="20"/>
        </w:rPr>
        <w:t>es are remunerated at different</w:t>
      </w:r>
      <w:r w:rsidRPr="00315487">
        <w:rPr>
          <w:rFonts w:ascii="Century Gothic" w:hAnsi="Century Gothic" w:cs="Arial"/>
          <w:i/>
          <w:color w:val="000000"/>
          <w:sz w:val="18"/>
          <w:szCs w:val="20"/>
        </w:rPr>
        <w:t xml:space="preserve"> salary level within the SMS, the years of experience for an individual who is expected to be</w:t>
      </w:r>
      <w:r w:rsidR="00F710D0" w:rsidRPr="00315487">
        <w:rPr>
          <w:rFonts w:ascii="Century Gothic" w:hAnsi="Century Gothic" w:cs="Arial"/>
          <w:i/>
          <w:color w:val="000000"/>
          <w:sz w:val="18"/>
          <w:szCs w:val="20"/>
        </w:rPr>
        <w:t xml:space="preserve"> functioning as an </w:t>
      </w:r>
      <w:proofErr w:type="spellStart"/>
      <w:r w:rsidR="00F710D0" w:rsidRPr="00315487">
        <w:rPr>
          <w:rFonts w:ascii="Century Gothic" w:hAnsi="Century Gothic" w:cs="Arial"/>
          <w:i/>
          <w:color w:val="000000"/>
          <w:sz w:val="18"/>
          <w:szCs w:val="20"/>
        </w:rPr>
        <w:t>HoD</w:t>
      </w:r>
      <w:proofErr w:type="spellEnd"/>
      <w:r w:rsidR="00F710D0" w:rsidRPr="00315487">
        <w:rPr>
          <w:rFonts w:ascii="Century Gothic" w:hAnsi="Century Gothic" w:cs="Arial"/>
          <w:i/>
          <w:color w:val="000000"/>
          <w:sz w:val="18"/>
          <w:szCs w:val="20"/>
        </w:rPr>
        <w:t xml:space="preserve"> will</w:t>
      </w:r>
      <w:r w:rsidRPr="00315487">
        <w:rPr>
          <w:rFonts w:ascii="Century Gothic" w:hAnsi="Century Gothic" w:cs="Arial"/>
          <w:i/>
          <w:color w:val="000000"/>
          <w:sz w:val="18"/>
          <w:szCs w:val="20"/>
        </w:rPr>
        <w:t xml:space="preserve"> be 8-10 years of experience at a senior managerial level </w:t>
      </w:r>
      <w:r w:rsidRPr="00315487">
        <w:rPr>
          <w:rFonts w:ascii="Century Gothic" w:hAnsi="Century Gothic" w:cs="Arial"/>
          <w:b/>
          <w:i/>
          <w:color w:val="000000"/>
          <w:sz w:val="18"/>
          <w:szCs w:val="20"/>
        </w:rPr>
        <w:t>(at least 3 years of which must be with any organ of State as defined in the Constitution, Act 108 of 1996</w:t>
      </w:r>
      <w:r w:rsidR="004F7213" w:rsidRPr="00315487">
        <w:rPr>
          <w:rFonts w:ascii="Century Gothic" w:hAnsi="Century Gothic" w:cs="Arial"/>
          <w:b/>
          <w:i/>
          <w:color w:val="000000"/>
          <w:sz w:val="18"/>
          <w:szCs w:val="20"/>
        </w:rPr>
        <w:t>).</w:t>
      </w:r>
    </w:p>
    <w:p w14:paraId="4598DE77" w14:textId="149B567F" w:rsidR="004F7213" w:rsidRPr="00315487" w:rsidRDefault="004F7213" w:rsidP="00534FEC">
      <w:pPr>
        <w:pStyle w:val="NormalWeb"/>
        <w:jc w:val="both"/>
        <w:rPr>
          <w:rFonts w:ascii="Century Gothic" w:hAnsi="Century Gothic" w:cs="Arial"/>
          <w:b/>
          <w:i/>
          <w:color w:val="000000"/>
          <w:sz w:val="20"/>
          <w:szCs w:val="20"/>
        </w:rPr>
      </w:pPr>
    </w:p>
    <w:p w14:paraId="265202C1" w14:textId="7B8B628F" w:rsidR="004F7213" w:rsidRPr="00315487" w:rsidRDefault="004F7213" w:rsidP="00534FEC">
      <w:pPr>
        <w:pStyle w:val="NormalWeb"/>
        <w:jc w:val="both"/>
        <w:rPr>
          <w:rFonts w:ascii="Century Gothic" w:hAnsi="Century Gothic" w:cs="Arial"/>
          <w:i/>
          <w:color w:val="000000"/>
          <w:sz w:val="20"/>
          <w:szCs w:val="20"/>
        </w:rPr>
      </w:pPr>
      <w:r w:rsidRPr="00315487">
        <w:rPr>
          <w:rFonts w:ascii="Century Gothic" w:hAnsi="Century Gothic" w:cs="Arial"/>
          <w:i/>
          <w:color w:val="000000"/>
          <w:sz w:val="20"/>
          <w:szCs w:val="20"/>
        </w:rPr>
        <w:t xml:space="preserve">Paragraph 16 – Request for deviation in respect to any part of this Directive may only be considered by the Minister for Public Service and Administration provide that such a request, citing the reasons therein, is in writing and signed by the relevant Executive Authority. </w:t>
      </w:r>
    </w:p>
    <w:p w14:paraId="7D3313D3" w14:textId="28A519EB" w:rsidR="00AC743F" w:rsidRPr="00315487" w:rsidRDefault="00AC743F" w:rsidP="00AC743F">
      <w:pPr>
        <w:pStyle w:val="NormalWeb"/>
        <w:jc w:val="both"/>
        <w:rPr>
          <w:rFonts w:ascii="Century Gothic" w:hAnsi="Century Gothic" w:cs="Arial"/>
          <w:color w:val="000000"/>
          <w:sz w:val="20"/>
          <w:szCs w:val="20"/>
        </w:rPr>
      </w:pPr>
    </w:p>
    <w:p w14:paraId="2E9D296E" w14:textId="33EFB651" w:rsidR="006C2518" w:rsidRPr="00315487" w:rsidRDefault="006C2518" w:rsidP="006C2518">
      <w:pPr>
        <w:rPr>
          <w:rFonts w:ascii="Century Gothic" w:hAnsi="Century Gothic" w:cs="Arial"/>
          <w:b/>
          <w:sz w:val="20"/>
        </w:rPr>
      </w:pPr>
      <w:r w:rsidRPr="00315487">
        <w:rPr>
          <w:rFonts w:ascii="Century Gothic" w:hAnsi="Century Gothic" w:cs="Arial"/>
          <w:b/>
          <w:sz w:val="20"/>
        </w:rPr>
        <w:t>Audit Finding</w:t>
      </w:r>
      <w:r w:rsidR="00181FDC" w:rsidRPr="00315487">
        <w:rPr>
          <w:rFonts w:ascii="Century Gothic" w:hAnsi="Century Gothic" w:cs="Arial"/>
          <w:b/>
          <w:sz w:val="20"/>
        </w:rPr>
        <w:t>s</w:t>
      </w:r>
    </w:p>
    <w:p w14:paraId="0E3208B0" w14:textId="77777777" w:rsidR="002C5B67" w:rsidRPr="00315487" w:rsidRDefault="002C5B67" w:rsidP="006C2518">
      <w:pPr>
        <w:rPr>
          <w:rFonts w:ascii="Century Gothic" w:hAnsi="Century Gothic" w:cs="Arial"/>
          <w:b/>
          <w:sz w:val="20"/>
        </w:rPr>
      </w:pPr>
    </w:p>
    <w:p w14:paraId="1DF3D2FC" w14:textId="54815B2B" w:rsidR="00A36FC6" w:rsidRPr="00315487" w:rsidRDefault="002C5B67" w:rsidP="00CE5824">
      <w:pPr>
        <w:rPr>
          <w:rFonts w:ascii="Century Gothic" w:hAnsi="Century Gothic" w:cs="Arial"/>
          <w:sz w:val="20"/>
        </w:rPr>
      </w:pPr>
      <w:r w:rsidRPr="00315487">
        <w:rPr>
          <w:rFonts w:ascii="Century Gothic" w:hAnsi="Century Gothic" w:cs="Arial"/>
          <w:sz w:val="20"/>
        </w:rPr>
        <w:t>During the audit of new appointments to fill the position of Chief Executive Officers</w:t>
      </w:r>
      <w:r w:rsidR="00152BE3" w:rsidRPr="00315487">
        <w:rPr>
          <w:rFonts w:ascii="Century Gothic" w:hAnsi="Century Gothic" w:cs="Arial"/>
          <w:sz w:val="20"/>
        </w:rPr>
        <w:t xml:space="preserve"> (CEOs)</w:t>
      </w:r>
      <w:r w:rsidRPr="00315487">
        <w:rPr>
          <w:rFonts w:ascii="Century Gothic" w:hAnsi="Century Gothic" w:cs="Arial"/>
          <w:sz w:val="20"/>
        </w:rPr>
        <w:t xml:space="preserve"> for the three (3) Academic Hospitals: Chris Hani Baragwanth, Dr. George Mukhari and Steve Biko the following issues were identified:</w:t>
      </w:r>
    </w:p>
    <w:p w14:paraId="01936960" w14:textId="0F3E38CE" w:rsidR="002C74AF" w:rsidRPr="00315487" w:rsidRDefault="002C74AF" w:rsidP="00CE5824">
      <w:pPr>
        <w:rPr>
          <w:rFonts w:ascii="Century Gothic" w:hAnsi="Century Gothic" w:cs="Arial"/>
          <w:sz w:val="20"/>
        </w:rPr>
      </w:pPr>
    </w:p>
    <w:p w14:paraId="611601C4" w14:textId="67DCE8F1" w:rsidR="002C74AF" w:rsidRPr="00315487" w:rsidRDefault="002C74AF" w:rsidP="00CE5824">
      <w:pPr>
        <w:rPr>
          <w:rFonts w:ascii="Century Gothic" w:hAnsi="Century Gothic" w:cs="Arial"/>
          <w:b/>
          <w:sz w:val="20"/>
        </w:rPr>
      </w:pPr>
      <w:r w:rsidRPr="00315487">
        <w:rPr>
          <w:rFonts w:ascii="Century Gothic" w:hAnsi="Century Gothic" w:cs="Arial"/>
          <w:b/>
          <w:sz w:val="20"/>
        </w:rPr>
        <w:t>Minimum qualifications for entry into SMS positions:</w:t>
      </w:r>
    </w:p>
    <w:p w14:paraId="20E157D2" w14:textId="7FF2C6D6" w:rsidR="002C74AF" w:rsidRPr="00315487" w:rsidRDefault="002C74AF" w:rsidP="00CE5824">
      <w:pPr>
        <w:rPr>
          <w:rFonts w:ascii="Century Gothic" w:hAnsi="Century Gothic" w:cs="Arial"/>
          <w:sz w:val="20"/>
        </w:rPr>
      </w:pPr>
    </w:p>
    <w:p w14:paraId="2CE86667" w14:textId="68478D3F" w:rsidR="00B75491" w:rsidRPr="00315487" w:rsidRDefault="002C74AF" w:rsidP="00383902">
      <w:pPr>
        <w:rPr>
          <w:rFonts w:ascii="Century Gothic" w:hAnsi="Century Gothic" w:cs="Arial"/>
          <w:sz w:val="20"/>
        </w:rPr>
      </w:pPr>
      <w:r w:rsidRPr="00315487">
        <w:rPr>
          <w:rFonts w:ascii="Century Gothic" w:hAnsi="Century Gothic" w:cs="Arial"/>
          <w:sz w:val="20"/>
        </w:rPr>
        <w:t xml:space="preserve">The job advert required a degree/advanced diploma in health related field and a Master degree in Public Health and/ or management which was in line with the </w:t>
      </w:r>
      <w:r w:rsidR="00383902" w:rsidRPr="00315487">
        <w:rPr>
          <w:rFonts w:ascii="Century Gothic" w:hAnsi="Century Gothic" w:cs="Arial"/>
          <w:sz w:val="20"/>
        </w:rPr>
        <w:t>Department of Public Service a</w:t>
      </w:r>
      <w:r w:rsidRPr="00315487">
        <w:rPr>
          <w:rFonts w:ascii="Century Gothic" w:hAnsi="Century Gothic" w:cs="Arial"/>
          <w:sz w:val="20"/>
        </w:rPr>
        <w:t>nd Administration (DPSA), amended 1 April 2016, Directive on compulsory capacity development, mandatory training days and minimum entry requirements</w:t>
      </w:r>
      <w:r w:rsidR="00383902" w:rsidRPr="00315487">
        <w:rPr>
          <w:rFonts w:ascii="Century Gothic" w:hAnsi="Century Gothic" w:cs="Arial"/>
          <w:sz w:val="20"/>
        </w:rPr>
        <w:t xml:space="preserve"> circular. How</w:t>
      </w:r>
      <w:r w:rsidR="00B75491" w:rsidRPr="00315487">
        <w:rPr>
          <w:rFonts w:ascii="Century Gothic" w:hAnsi="Century Gothic" w:cs="Arial"/>
          <w:sz w:val="20"/>
        </w:rPr>
        <w:t>ever, the following was identified in relation to the appointment of the CEO at Chris Hani Baragwanth Hospital:</w:t>
      </w:r>
    </w:p>
    <w:p w14:paraId="1C028CCB" w14:textId="28E01898" w:rsidR="00B75491" w:rsidRPr="00315487" w:rsidRDefault="00B75491" w:rsidP="00383902">
      <w:pPr>
        <w:rPr>
          <w:rFonts w:ascii="Century Gothic" w:hAnsi="Century Gothic" w:cs="Arial"/>
          <w:sz w:val="20"/>
        </w:rPr>
      </w:pPr>
    </w:p>
    <w:p w14:paraId="505B894C" w14:textId="0BB3C254" w:rsidR="00B75491" w:rsidRPr="00315487" w:rsidRDefault="00B75491" w:rsidP="00B75491">
      <w:pPr>
        <w:pStyle w:val="ListParagraph"/>
        <w:numPr>
          <w:ilvl w:val="0"/>
          <w:numId w:val="31"/>
        </w:numPr>
        <w:rPr>
          <w:rFonts w:ascii="Century Gothic" w:hAnsi="Century Gothic" w:cs="Arial"/>
          <w:sz w:val="20"/>
        </w:rPr>
      </w:pPr>
      <w:r w:rsidRPr="00315487">
        <w:rPr>
          <w:rFonts w:ascii="Century Gothic" w:hAnsi="Century Gothic" w:cs="Arial"/>
          <w:sz w:val="20"/>
        </w:rPr>
        <w:t>The Z83 form of the incumbent indicated that an MBA in Health Management was obtained in 2024 from Regent Business School. However, the information submitted to the auditor’s did not include an MBA certificate from Regent Business School;</w:t>
      </w:r>
    </w:p>
    <w:p w14:paraId="62AF0FB5" w14:textId="77777777" w:rsidR="00B75491" w:rsidRPr="00315487" w:rsidRDefault="00B75491" w:rsidP="00B75491">
      <w:pPr>
        <w:pStyle w:val="ListParagraph"/>
        <w:rPr>
          <w:rFonts w:ascii="Century Gothic" w:hAnsi="Century Gothic" w:cs="Arial"/>
          <w:sz w:val="20"/>
        </w:rPr>
      </w:pPr>
    </w:p>
    <w:p w14:paraId="70FA908E" w14:textId="524756E0" w:rsidR="00B75491" w:rsidRPr="00315487" w:rsidRDefault="00B75491" w:rsidP="00B75491">
      <w:pPr>
        <w:pStyle w:val="ListParagraph"/>
        <w:numPr>
          <w:ilvl w:val="0"/>
          <w:numId w:val="31"/>
        </w:numPr>
        <w:rPr>
          <w:rFonts w:ascii="Century Gothic" w:hAnsi="Century Gothic" w:cs="Arial"/>
          <w:sz w:val="20"/>
        </w:rPr>
      </w:pPr>
      <w:r w:rsidRPr="00315487">
        <w:rPr>
          <w:rFonts w:ascii="Century Gothic" w:hAnsi="Century Gothic" w:cs="Arial"/>
          <w:sz w:val="20"/>
        </w:rPr>
        <w:t>Under the “Education” heading of the Curriculum Vitae (CV) of the appointed CEO, indicated that the incumbent had enrolled from March 2023 - June 2024 for a Masters of Business Administration (MBA) NQF 9 at Regenesys Business School.</w:t>
      </w:r>
    </w:p>
    <w:p w14:paraId="578896D0" w14:textId="77777777" w:rsidR="00B75491" w:rsidRPr="00315487" w:rsidRDefault="00B75491" w:rsidP="00B75491">
      <w:pPr>
        <w:pStyle w:val="ListParagraph"/>
        <w:rPr>
          <w:rFonts w:ascii="Century Gothic" w:hAnsi="Century Gothic" w:cs="Arial"/>
          <w:sz w:val="20"/>
        </w:rPr>
      </w:pPr>
      <w:r w:rsidRPr="00315487">
        <w:rPr>
          <w:rFonts w:ascii="Century Gothic" w:hAnsi="Century Gothic" w:cs="Arial"/>
          <w:sz w:val="20"/>
        </w:rPr>
        <w:t xml:space="preserve"> </w:t>
      </w:r>
    </w:p>
    <w:p w14:paraId="2E0E93E3" w14:textId="664DAF74" w:rsidR="00B75491" w:rsidRPr="00315487" w:rsidRDefault="00B75491" w:rsidP="00B75491">
      <w:pPr>
        <w:pStyle w:val="ListParagraph"/>
        <w:numPr>
          <w:ilvl w:val="0"/>
          <w:numId w:val="31"/>
        </w:numPr>
        <w:rPr>
          <w:rFonts w:ascii="Century Gothic" w:hAnsi="Century Gothic" w:cs="Arial"/>
          <w:sz w:val="20"/>
        </w:rPr>
      </w:pPr>
      <w:r w:rsidRPr="00315487">
        <w:rPr>
          <w:rFonts w:ascii="Century Gothic" w:hAnsi="Century Gothic" w:cs="Arial"/>
          <w:sz w:val="20"/>
        </w:rPr>
        <w:t>Furthermore, under the “Profile” heading of the CV, it is indicated that a Master's in Business Administration is currently been completed through Regenesys Business School which agrees to information under the “Education” heading of the CV.</w:t>
      </w:r>
    </w:p>
    <w:p w14:paraId="004C3BA4" w14:textId="77777777" w:rsidR="00B75491" w:rsidRPr="00315487" w:rsidRDefault="00B75491" w:rsidP="00B75491">
      <w:pPr>
        <w:pStyle w:val="ListParagraph"/>
        <w:rPr>
          <w:rFonts w:ascii="Century Gothic" w:hAnsi="Century Gothic" w:cs="Arial"/>
          <w:sz w:val="20"/>
        </w:rPr>
      </w:pPr>
    </w:p>
    <w:p w14:paraId="381C58AF" w14:textId="1C8844CF" w:rsidR="00B75491" w:rsidRPr="00315487" w:rsidRDefault="00B75491" w:rsidP="00CF7853">
      <w:pPr>
        <w:pStyle w:val="ListParagraph"/>
        <w:numPr>
          <w:ilvl w:val="0"/>
          <w:numId w:val="31"/>
        </w:numPr>
        <w:rPr>
          <w:rFonts w:ascii="Century Gothic" w:hAnsi="Century Gothic" w:cs="Arial"/>
          <w:sz w:val="20"/>
        </w:rPr>
      </w:pPr>
      <w:r w:rsidRPr="00315487">
        <w:rPr>
          <w:rFonts w:ascii="Century Gothic" w:hAnsi="Century Gothic" w:cs="Arial"/>
          <w:sz w:val="20"/>
        </w:rPr>
        <w:t>Therefore, based on the above, the incumbent did not have a Master degree in Public Health and/ or management at the time of application</w:t>
      </w:r>
      <w:r w:rsidR="00CF7853" w:rsidRPr="00315487">
        <w:rPr>
          <w:rFonts w:ascii="Century Gothic" w:hAnsi="Century Gothic" w:cs="Arial"/>
          <w:sz w:val="20"/>
        </w:rPr>
        <w:t xml:space="preserve">, thus a deviation of paragraph 10.1.2 as contained in the </w:t>
      </w:r>
      <w:r w:rsidR="00CF7853" w:rsidRPr="00315487">
        <w:rPr>
          <w:rFonts w:ascii="Century Gothic" w:hAnsi="Century Gothic" w:cs="Arial"/>
          <w:i/>
          <w:color w:val="000000"/>
          <w:sz w:val="20"/>
        </w:rPr>
        <w:t>Department of Public Service And Administration (DPSA), amended 1 April 2016, Directive on compulsory capacity development, mandatory training days and minimum entry requirements circular.</w:t>
      </w:r>
    </w:p>
    <w:p w14:paraId="58C4C840" w14:textId="77777777" w:rsidR="00CF7853" w:rsidRPr="00315487" w:rsidRDefault="00CF7853" w:rsidP="00CF7853">
      <w:pPr>
        <w:pStyle w:val="ListParagraph"/>
        <w:rPr>
          <w:rFonts w:ascii="Century Gothic" w:hAnsi="Century Gothic" w:cs="Arial"/>
          <w:sz w:val="20"/>
        </w:rPr>
      </w:pPr>
    </w:p>
    <w:p w14:paraId="41A7ADD6" w14:textId="4D7572EF" w:rsidR="00CF7853" w:rsidRPr="00315487" w:rsidRDefault="00CF7853" w:rsidP="00B75491">
      <w:pPr>
        <w:pStyle w:val="ListParagraph"/>
        <w:numPr>
          <w:ilvl w:val="0"/>
          <w:numId w:val="31"/>
        </w:numPr>
        <w:rPr>
          <w:rFonts w:ascii="Century Gothic" w:hAnsi="Century Gothic" w:cs="Arial"/>
          <w:sz w:val="20"/>
        </w:rPr>
      </w:pPr>
      <w:r w:rsidRPr="00315487">
        <w:rPr>
          <w:rFonts w:ascii="Century Gothic" w:hAnsi="Century Gothic" w:cs="Arial"/>
          <w:sz w:val="20"/>
        </w:rPr>
        <w:t xml:space="preserve">Having deviated from the abovementioned paragraph, paragraph 16 of the aforesaid circular makes provision that a </w:t>
      </w:r>
      <w:r w:rsidRPr="00315487">
        <w:rPr>
          <w:rFonts w:ascii="Century Gothic" w:hAnsi="Century Gothic" w:cs="Arial"/>
          <w:i/>
          <w:color w:val="000000"/>
          <w:sz w:val="20"/>
        </w:rPr>
        <w:t xml:space="preserve">request for deviation in respect to any part of this Directive may only be considered by the Minister for Public Service and Administration provide that such a request, citing the reasons therein, is in writing and signed by the relevant Executive Authority, </w:t>
      </w:r>
      <w:r w:rsidRPr="00315487">
        <w:rPr>
          <w:rFonts w:ascii="Century Gothic" w:hAnsi="Century Gothic" w:cs="Arial"/>
          <w:color w:val="000000"/>
          <w:sz w:val="20"/>
        </w:rPr>
        <w:t xml:space="preserve">however, this was not included as part of the information submitted to the auditor’s. </w:t>
      </w:r>
    </w:p>
    <w:p w14:paraId="49AFCC96" w14:textId="77777777" w:rsidR="00CF7853" w:rsidRPr="00315487" w:rsidRDefault="00CF7853" w:rsidP="00CF7853">
      <w:pPr>
        <w:pStyle w:val="ListParagraph"/>
        <w:rPr>
          <w:rFonts w:ascii="Century Gothic" w:hAnsi="Century Gothic" w:cs="Arial"/>
          <w:sz w:val="20"/>
        </w:rPr>
      </w:pPr>
    </w:p>
    <w:p w14:paraId="2DC71650" w14:textId="3CA0606D" w:rsidR="00CF7853" w:rsidRPr="00315487" w:rsidRDefault="00CF7853" w:rsidP="00B75491">
      <w:pPr>
        <w:pStyle w:val="ListParagraph"/>
        <w:numPr>
          <w:ilvl w:val="0"/>
          <w:numId w:val="31"/>
        </w:numPr>
        <w:rPr>
          <w:rFonts w:ascii="Century Gothic" w:hAnsi="Century Gothic" w:cs="Arial"/>
          <w:sz w:val="20"/>
        </w:rPr>
      </w:pPr>
      <w:r w:rsidRPr="00315487">
        <w:rPr>
          <w:rFonts w:ascii="Century Gothic" w:hAnsi="Century Gothic" w:cs="Arial"/>
          <w:sz w:val="20"/>
        </w:rPr>
        <w:t>Therefore the appointed CEO did not meet the minimum qualifications for entry into an SMS position and therefore should not have been shortlisted for the position.</w:t>
      </w:r>
    </w:p>
    <w:p w14:paraId="1FC2FEBF" w14:textId="492CE75B" w:rsidR="002C74AF" w:rsidRPr="00315487" w:rsidRDefault="002C74AF" w:rsidP="00CF7853">
      <w:pPr>
        <w:pStyle w:val="ListParagraph"/>
        <w:rPr>
          <w:rFonts w:ascii="Century Gothic" w:hAnsi="Century Gothic" w:cs="Arial"/>
          <w:sz w:val="20"/>
        </w:rPr>
      </w:pPr>
    </w:p>
    <w:p w14:paraId="35218F79" w14:textId="6389D7CB" w:rsidR="002C74AF" w:rsidRPr="00315487" w:rsidRDefault="002C74AF" w:rsidP="00CE5824">
      <w:pPr>
        <w:rPr>
          <w:rFonts w:ascii="Century Gothic" w:hAnsi="Century Gothic" w:cs="Arial"/>
          <w:sz w:val="20"/>
        </w:rPr>
      </w:pPr>
    </w:p>
    <w:p w14:paraId="3A28617C" w14:textId="456F28E9" w:rsidR="002C74AF" w:rsidRPr="00315487" w:rsidRDefault="002C74AF" w:rsidP="00CE5824">
      <w:pPr>
        <w:rPr>
          <w:rFonts w:ascii="Century Gothic" w:hAnsi="Century Gothic" w:cs="Arial"/>
          <w:b/>
          <w:sz w:val="20"/>
        </w:rPr>
      </w:pPr>
      <w:r w:rsidRPr="00315487">
        <w:rPr>
          <w:rFonts w:ascii="Century Gothic" w:hAnsi="Century Gothic" w:cs="Arial"/>
          <w:b/>
          <w:sz w:val="20"/>
        </w:rPr>
        <w:t>Minimum years of experience:</w:t>
      </w:r>
    </w:p>
    <w:p w14:paraId="7AE6EEF0" w14:textId="08696D05" w:rsidR="002C5B67" w:rsidRPr="00315487" w:rsidRDefault="002C5B67" w:rsidP="00CE5824">
      <w:pPr>
        <w:rPr>
          <w:rFonts w:ascii="Century Gothic" w:hAnsi="Century Gothic" w:cs="Arial"/>
          <w:sz w:val="20"/>
        </w:rPr>
      </w:pPr>
    </w:p>
    <w:p w14:paraId="4F8807CC" w14:textId="34AA195C" w:rsidR="002C5B67" w:rsidRPr="00315487" w:rsidRDefault="002C74AF" w:rsidP="00CF7853">
      <w:pPr>
        <w:rPr>
          <w:rFonts w:ascii="Century Gothic" w:hAnsi="Century Gothic" w:cs="Arial"/>
          <w:color w:val="000000"/>
          <w:sz w:val="20"/>
        </w:rPr>
      </w:pPr>
      <w:r w:rsidRPr="00315487">
        <w:rPr>
          <w:rFonts w:ascii="Century Gothic" w:hAnsi="Century Gothic" w:cs="Arial"/>
          <w:sz w:val="20"/>
        </w:rPr>
        <w:t>The job details of the post</w:t>
      </w:r>
      <w:r w:rsidR="000F2206" w:rsidRPr="00315487">
        <w:rPr>
          <w:rFonts w:ascii="Century Gothic" w:hAnsi="Century Gothic" w:cs="Arial"/>
          <w:sz w:val="20"/>
        </w:rPr>
        <w:t xml:space="preserve"> </w:t>
      </w:r>
      <w:r w:rsidRPr="00315487">
        <w:rPr>
          <w:rFonts w:ascii="Century Gothic" w:hAnsi="Century Gothic" w:cs="Arial"/>
          <w:sz w:val="20"/>
        </w:rPr>
        <w:t xml:space="preserve">required a minimum of ten (10) </w:t>
      </w:r>
      <w:r w:rsidR="004E7448" w:rsidRPr="00315487">
        <w:rPr>
          <w:rFonts w:ascii="Century Gothic" w:hAnsi="Century Gothic" w:cs="Arial"/>
          <w:sz w:val="20"/>
        </w:rPr>
        <w:t xml:space="preserve">years management experience in </w:t>
      </w:r>
      <w:r w:rsidRPr="00315487">
        <w:rPr>
          <w:rFonts w:ascii="Century Gothic" w:hAnsi="Century Gothic" w:cs="Arial"/>
          <w:sz w:val="20"/>
        </w:rPr>
        <w:t>the health sector at a senior management level</w:t>
      </w:r>
      <w:r w:rsidR="000F2206" w:rsidRPr="00315487">
        <w:rPr>
          <w:rFonts w:ascii="Century Gothic" w:hAnsi="Century Gothic" w:cs="Arial"/>
          <w:sz w:val="20"/>
        </w:rPr>
        <w:t xml:space="preserve">. This was in line with paragraph 10.2 of the </w:t>
      </w:r>
      <w:r w:rsidR="000F2206" w:rsidRPr="00315487">
        <w:rPr>
          <w:rFonts w:ascii="Century Gothic" w:hAnsi="Century Gothic" w:cs="Arial"/>
          <w:i/>
          <w:color w:val="000000"/>
          <w:sz w:val="20"/>
        </w:rPr>
        <w:t xml:space="preserve">Department of Public Service And Administration (DPSA), amended 1 April 2016, Directive on compulsory capacity development, mandatory training days and minimum entry requirements circular </w:t>
      </w:r>
      <w:r w:rsidR="000F2206" w:rsidRPr="00315487">
        <w:rPr>
          <w:rFonts w:ascii="Century Gothic" w:hAnsi="Century Gothic" w:cs="Arial"/>
          <w:color w:val="000000"/>
          <w:sz w:val="20"/>
        </w:rPr>
        <w:t>which requires a minimum of 8 – 10 years’ experience for a SMS level 15 position. However,</w:t>
      </w:r>
      <w:r w:rsidR="008C4A75" w:rsidRPr="00315487">
        <w:rPr>
          <w:rFonts w:ascii="Century Gothic" w:hAnsi="Century Gothic" w:cs="Arial"/>
          <w:color w:val="000000"/>
          <w:sz w:val="20"/>
        </w:rPr>
        <w:t xml:space="preserve"> the following issues were noted:</w:t>
      </w:r>
    </w:p>
    <w:p w14:paraId="7C9BAE4B" w14:textId="7B7A6535" w:rsidR="008C4A75" w:rsidRPr="00315487" w:rsidRDefault="008C4A75" w:rsidP="00CF7853">
      <w:pPr>
        <w:rPr>
          <w:rFonts w:ascii="Century Gothic" w:hAnsi="Century Gothic" w:cs="Arial"/>
          <w:color w:val="000000"/>
          <w:sz w:val="20"/>
        </w:rPr>
      </w:pPr>
    </w:p>
    <w:p w14:paraId="2189AD19" w14:textId="4C7C6B13" w:rsidR="008C4A75" w:rsidRPr="00315487" w:rsidRDefault="008C4A75" w:rsidP="00CF7853">
      <w:pPr>
        <w:rPr>
          <w:rFonts w:ascii="Century Gothic" w:hAnsi="Century Gothic" w:cs="Arial"/>
          <w:b/>
          <w:color w:val="000000"/>
          <w:sz w:val="20"/>
        </w:rPr>
      </w:pPr>
      <w:r w:rsidRPr="00315487">
        <w:rPr>
          <w:rFonts w:ascii="Century Gothic" w:hAnsi="Century Gothic" w:cs="Arial"/>
          <w:b/>
          <w:color w:val="000000"/>
          <w:sz w:val="20"/>
        </w:rPr>
        <w:t>CEO appointment at Chris Hani Baragwanth Hospital:</w:t>
      </w:r>
    </w:p>
    <w:p w14:paraId="665ADC44" w14:textId="4E9A6B78" w:rsidR="008C4A75" w:rsidRPr="00315487" w:rsidRDefault="008C4A75" w:rsidP="00CF7853">
      <w:pPr>
        <w:rPr>
          <w:rFonts w:ascii="Century Gothic" w:hAnsi="Century Gothic" w:cs="Arial"/>
          <w:b/>
          <w:color w:val="000000"/>
          <w:sz w:val="20"/>
        </w:rPr>
      </w:pPr>
    </w:p>
    <w:p w14:paraId="4B66DDBD" w14:textId="43E74363" w:rsidR="008C4A75" w:rsidRPr="00315487" w:rsidRDefault="008C4A75" w:rsidP="008C4A75">
      <w:pPr>
        <w:pStyle w:val="ListParagraph"/>
        <w:numPr>
          <w:ilvl w:val="0"/>
          <w:numId w:val="32"/>
        </w:numPr>
        <w:rPr>
          <w:rFonts w:ascii="Century Gothic" w:hAnsi="Century Gothic" w:cs="Arial"/>
          <w:color w:val="000000"/>
          <w:sz w:val="20"/>
        </w:rPr>
      </w:pPr>
      <w:r w:rsidRPr="00315487">
        <w:rPr>
          <w:rFonts w:ascii="Century Gothic" w:hAnsi="Century Gothic" w:cs="Arial"/>
          <w:color w:val="000000"/>
          <w:sz w:val="20"/>
        </w:rPr>
        <w:t xml:space="preserve">The incumbent was the acting CEO at </w:t>
      </w:r>
      <w:proofErr w:type="spellStart"/>
      <w:r w:rsidRPr="00315487">
        <w:rPr>
          <w:rFonts w:ascii="Century Gothic" w:hAnsi="Century Gothic" w:cs="Arial"/>
          <w:color w:val="000000"/>
          <w:sz w:val="20"/>
        </w:rPr>
        <w:t>Pholosong</w:t>
      </w:r>
      <w:proofErr w:type="spellEnd"/>
      <w:r w:rsidRPr="00315487">
        <w:rPr>
          <w:rFonts w:ascii="Century Gothic" w:hAnsi="Century Gothic" w:cs="Arial"/>
          <w:color w:val="000000"/>
          <w:sz w:val="20"/>
        </w:rPr>
        <w:t xml:space="preserve"> Hospital from June 2021, the closing date for applications to be submitted was 05 May 2023 and interviews were held on 17 November 2023, therefore at the time the application closed, the incumbent only had less </w:t>
      </w:r>
      <w:proofErr w:type="spellStart"/>
      <w:r w:rsidRPr="00315487">
        <w:rPr>
          <w:rFonts w:ascii="Century Gothic" w:hAnsi="Century Gothic" w:cs="Arial"/>
          <w:color w:val="000000"/>
          <w:sz w:val="20"/>
        </w:rPr>
        <w:t>then</w:t>
      </w:r>
      <w:proofErr w:type="spellEnd"/>
      <w:r w:rsidRPr="00315487">
        <w:rPr>
          <w:rFonts w:ascii="Century Gothic" w:hAnsi="Century Gothic" w:cs="Arial"/>
          <w:color w:val="000000"/>
          <w:sz w:val="20"/>
        </w:rPr>
        <w:t xml:space="preserve"> three (3) years at a senior management level. </w:t>
      </w:r>
    </w:p>
    <w:p w14:paraId="44556BD5" w14:textId="77777777" w:rsidR="008C4A75" w:rsidRPr="00315487" w:rsidRDefault="008C4A75" w:rsidP="008C4A75">
      <w:pPr>
        <w:rPr>
          <w:rFonts w:ascii="Century Gothic" w:hAnsi="Century Gothic" w:cs="Arial"/>
          <w:color w:val="000000"/>
          <w:sz w:val="20"/>
        </w:rPr>
      </w:pPr>
    </w:p>
    <w:p w14:paraId="1C16B1DB" w14:textId="67C8B22B" w:rsidR="008C4A75" w:rsidRPr="00315487" w:rsidRDefault="008C4A75" w:rsidP="008C4A75">
      <w:pPr>
        <w:pStyle w:val="ListParagraph"/>
        <w:numPr>
          <w:ilvl w:val="0"/>
          <w:numId w:val="32"/>
        </w:numPr>
        <w:rPr>
          <w:rFonts w:ascii="Century Gothic" w:hAnsi="Century Gothic" w:cs="Arial"/>
          <w:color w:val="000000"/>
          <w:sz w:val="20"/>
        </w:rPr>
      </w:pPr>
      <w:r w:rsidRPr="00315487">
        <w:rPr>
          <w:rFonts w:ascii="Century Gothic" w:hAnsi="Century Gothic" w:cs="Arial"/>
          <w:color w:val="000000"/>
          <w:sz w:val="20"/>
        </w:rPr>
        <w:t xml:space="preserve">Furthermore, from April 2018 - May 2021 - the incumbent was appointed as a Clinical Manager at </w:t>
      </w:r>
      <w:proofErr w:type="spellStart"/>
      <w:r w:rsidRPr="00315487">
        <w:rPr>
          <w:rFonts w:ascii="Century Gothic" w:hAnsi="Century Gothic" w:cs="Arial"/>
          <w:color w:val="000000"/>
          <w:sz w:val="20"/>
        </w:rPr>
        <w:t>Pholosong</w:t>
      </w:r>
      <w:proofErr w:type="spellEnd"/>
      <w:r w:rsidRPr="00315487">
        <w:rPr>
          <w:rFonts w:ascii="Century Gothic" w:hAnsi="Century Gothic" w:cs="Arial"/>
          <w:color w:val="000000"/>
          <w:sz w:val="20"/>
        </w:rPr>
        <w:t xml:space="preserve"> Hospital which is three (3) years at an MMS level.</w:t>
      </w:r>
    </w:p>
    <w:p w14:paraId="2DB1F27B" w14:textId="77777777" w:rsidR="008C4A75" w:rsidRPr="00315487" w:rsidRDefault="008C4A75" w:rsidP="008C4A75">
      <w:pPr>
        <w:rPr>
          <w:rFonts w:ascii="Century Gothic" w:hAnsi="Century Gothic" w:cs="Arial"/>
          <w:color w:val="000000"/>
          <w:sz w:val="20"/>
        </w:rPr>
      </w:pPr>
    </w:p>
    <w:p w14:paraId="1EB01CF2" w14:textId="13568852" w:rsidR="008C4A75" w:rsidRPr="00315487" w:rsidRDefault="008C4A75" w:rsidP="008C4A75">
      <w:pPr>
        <w:pStyle w:val="ListParagraph"/>
        <w:numPr>
          <w:ilvl w:val="0"/>
          <w:numId w:val="32"/>
        </w:numPr>
        <w:rPr>
          <w:rFonts w:ascii="Century Gothic" w:hAnsi="Century Gothic" w:cs="Arial"/>
          <w:color w:val="000000"/>
          <w:sz w:val="20"/>
        </w:rPr>
      </w:pPr>
      <w:r w:rsidRPr="00315487">
        <w:rPr>
          <w:rFonts w:ascii="Century Gothic" w:hAnsi="Century Gothic" w:cs="Arial"/>
          <w:color w:val="000000"/>
          <w:sz w:val="20"/>
        </w:rPr>
        <w:t xml:space="preserve">From March 2015 to March 2018, the incumbent was appointed as a Medical Officer at </w:t>
      </w:r>
      <w:proofErr w:type="spellStart"/>
      <w:r w:rsidRPr="00315487">
        <w:rPr>
          <w:rFonts w:ascii="Century Gothic" w:hAnsi="Century Gothic" w:cs="Arial"/>
          <w:color w:val="000000"/>
          <w:sz w:val="20"/>
        </w:rPr>
        <w:t>Pholosong</w:t>
      </w:r>
      <w:proofErr w:type="spellEnd"/>
      <w:r w:rsidRPr="00315487">
        <w:rPr>
          <w:rFonts w:ascii="Century Gothic" w:hAnsi="Century Gothic" w:cs="Arial"/>
          <w:color w:val="000000"/>
          <w:sz w:val="20"/>
        </w:rPr>
        <w:t xml:space="preserve"> Hospital which is a further three (3) years at an MMS level.</w:t>
      </w:r>
    </w:p>
    <w:p w14:paraId="65533598" w14:textId="77777777" w:rsidR="008C4A75" w:rsidRPr="00315487" w:rsidRDefault="008C4A75" w:rsidP="008C4A75">
      <w:pPr>
        <w:rPr>
          <w:rFonts w:ascii="Century Gothic" w:hAnsi="Century Gothic" w:cs="Arial"/>
          <w:color w:val="000000"/>
          <w:sz w:val="20"/>
        </w:rPr>
      </w:pPr>
    </w:p>
    <w:p w14:paraId="43A81F1C" w14:textId="77777777" w:rsidR="009D142B" w:rsidRPr="00315487" w:rsidRDefault="008C4A75" w:rsidP="009D142B">
      <w:pPr>
        <w:pStyle w:val="ListParagraph"/>
        <w:numPr>
          <w:ilvl w:val="0"/>
          <w:numId w:val="32"/>
        </w:numPr>
        <w:rPr>
          <w:rFonts w:ascii="Century Gothic" w:hAnsi="Century Gothic" w:cs="Arial"/>
          <w:color w:val="000000"/>
          <w:sz w:val="20"/>
        </w:rPr>
      </w:pPr>
      <w:r w:rsidRPr="00315487">
        <w:rPr>
          <w:rFonts w:ascii="Century Gothic" w:hAnsi="Century Gothic" w:cs="Arial"/>
          <w:color w:val="000000"/>
          <w:sz w:val="20"/>
        </w:rPr>
        <w:t xml:space="preserve">Furthermore, under the </w:t>
      </w:r>
      <w:r w:rsidR="009D142B" w:rsidRPr="00315487">
        <w:rPr>
          <w:rFonts w:ascii="Century Gothic" w:hAnsi="Century Gothic" w:cs="Arial"/>
          <w:color w:val="000000"/>
          <w:sz w:val="20"/>
        </w:rPr>
        <w:t>“</w:t>
      </w:r>
      <w:r w:rsidRPr="00315487">
        <w:rPr>
          <w:rFonts w:ascii="Century Gothic" w:hAnsi="Century Gothic" w:cs="Arial"/>
          <w:i/>
          <w:color w:val="000000"/>
          <w:sz w:val="20"/>
        </w:rPr>
        <w:t>profile</w:t>
      </w:r>
      <w:r w:rsidR="009D142B" w:rsidRPr="00315487">
        <w:rPr>
          <w:rFonts w:ascii="Century Gothic" w:hAnsi="Century Gothic" w:cs="Arial"/>
          <w:i/>
          <w:color w:val="000000"/>
          <w:sz w:val="20"/>
        </w:rPr>
        <w:t>”</w:t>
      </w:r>
      <w:r w:rsidRPr="00315487">
        <w:rPr>
          <w:rFonts w:ascii="Century Gothic" w:hAnsi="Century Gothic" w:cs="Arial"/>
          <w:color w:val="000000"/>
          <w:sz w:val="20"/>
        </w:rPr>
        <w:t xml:space="preserve"> h</w:t>
      </w:r>
      <w:r w:rsidR="009D142B" w:rsidRPr="00315487">
        <w:rPr>
          <w:rFonts w:ascii="Century Gothic" w:hAnsi="Century Gothic" w:cs="Arial"/>
          <w:color w:val="000000"/>
          <w:sz w:val="20"/>
        </w:rPr>
        <w:t xml:space="preserve">eading of the CV, it is indicated that the incumbent </w:t>
      </w:r>
      <w:r w:rsidRPr="00315487">
        <w:rPr>
          <w:rFonts w:ascii="Century Gothic" w:hAnsi="Century Gothic" w:cs="Arial"/>
          <w:color w:val="000000"/>
          <w:sz w:val="20"/>
        </w:rPr>
        <w:t xml:space="preserve">has 10 plus years in the health sector, five (5) </w:t>
      </w:r>
      <w:r w:rsidR="009D142B" w:rsidRPr="00315487">
        <w:rPr>
          <w:rFonts w:ascii="Century Gothic" w:hAnsi="Century Gothic" w:cs="Arial"/>
          <w:color w:val="000000"/>
          <w:sz w:val="20"/>
        </w:rPr>
        <w:t>of those in hospital management.</w:t>
      </w:r>
    </w:p>
    <w:p w14:paraId="23BE457F" w14:textId="77777777" w:rsidR="009D142B" w:rsidRPr="00315487" w:rsidRDefault="009D142B" w:rsidP="009D142B">
      <w:pPr>
        <w:pStyle w:val="ListParagraph"/>
        <w:rPr>
          <w:rFonts w:ascii="Century Gothic" w:hAnsi="Century Gothic" w:cs="Arial"/>
          <w:color w:val="000000"/>
          <w:sz w:val="20"/>
        </w:rPr>
      </w:pPr>
    </w:p>
    <w:p w14:paraId="6E3E60A2" w14:textId="0B45BAFE" w:rsidR="009D142B" w:rsidRPr="00315487" w:rsidRDefault="009D142B" w:rsidP="009D142B">
      <w:pPr>
        <w:pStyle w:val="ListParagraph"/>
        <w:numPr>
          <w:ilvl w:val="0"/>
          <w:numId w:val="32"/>
        </w:numPr>
        <w:rPr>
          <w:rFonts w:ascii="Century Gothic" w:hAnsi="Century Gothic" w:cs="Arial"/>
          <w:color w:val="000000"/>
          <w:sz w:val="20"/>
        </w:rPr>
      </w:pPr>
      <w:r w:rsidRPr="00315487">
        <w:rPr>
          <w:rFonts w:ascii="Century Gothic" w:hAnsi="Century Gothic" w:cs="Arial"/>
          <w:color w:val="000000"/>
          <w:sz w:val="20"/>
        </w:rPr>
        <w:t xml:space="preserve">Based on the </w:t>
      </w:r>
      <w:r w:rsidR="006B0203" w:rsidRPr="00315487">
        <w:rPr>
          <w:rFonts w:ascii="Century Gothic" w:hAnsi="Century Gothic" w:cs="Arial"/>
          <w:color w:val="000000"/>
          <w:sz w:val="20"/>
        </w:rPr>
        <w:t>incumbents SMS</w:t>
      </w:r>
      <w:r w:rsidR="008C4A75" w:rsidRPr="00315487">
        <w:rPr>
          <w:rFonts w:ascii="Century Gothic" w:hAnsi="Century Gothic" w:cs="Arial"/>
          <w:color w:val="000000"/>
          <w:sz w:val="20"/>
        </w:rPr>
        <w:t xml:space="preserve"> minimum entry requirements document</w:t>
      </w:r>
      <w:r w:rsidRPr="00315487">
        <w:rPr>
          <w:rFonts w:ascii="Century Gothic" w:hAnsi="Century Gothic" w:cs="Arial"/>
          <w:color w:val="000000"/>
          <w:sz w:val="20"/>
        </w:rPr>
        <w:t xml:space="preserve"> it was highlighted that the incumbent only had </w:t>
      </w:r>
      <w:r w:rsidR="008C4A75" w:rsidRPr="00315487">
        <w:rPr>
          <w:rFonts w:ascii="Century Gothic" w:hAnsi="Century Gothic" w:cs="Arial"/>
          <w:color w:val="000000"/>
          <w:sz w:val="20"/>
        </w:rPr>
        <w:t xml:space="preserve">five (5) years </w:t>
      </w:r>
      <w:r w:rsidRPr="00315487">
        <w:rPr>
          <w:rFonts w:ascii="Century Gothic" w:hAnsi="Century Gothic" w:cs="Arial"/>
          <w:color w:val="000000"/>
          <w:sz w:val="20"/>
        </w:rPr>
        <w:t>relevant years of experience for the post.</w:t>
      </w:r>
    </w:p>
    <w:p w14:paraId="6A0E2481" w14:textId="77777777" w:rsidR="009D142B" w:rsidRPr="00315487" w:rsidRDefault="009D142B" w:rsidP="009D142B">
      <w:pPr>
        <w:pStyle w:val="ListParagraph"/>
        <w:rPr>
          <w:rFonts w:ascii="Century Gothic" w:hAnsi="Century Gothic" w:cs="Arial"/>
          <w:color w:val="000000"/>
          <w:sz w:val="20"/>
        </w:rPr>
      </w:pPr>
    </w:p>
    <w:p w14:paraId="1519AF7E" w14:textId="2435510C" w:rsidR="008C4A75" w:rsidRPr="00315487" w:rsidRDefault="00CA7654" w:rsidP="009D142B">
      <w:pPr>
        <w:pStyle w:val="ListParagraph"/>
        <w:numPr>
          <w:ilvl w:val="0"/>
          <w:numId w:val="32"/>
        </w:numPr>
        <w:rPr>
          <w:rFonts w:ascii="Century Gothic" w:hAnsi="Century Gothic" w:cs="Arial"/>
          <w:color w:val="000000"/>
          <w:sz w:val="20"/>
        </w:rPr>
      </w:pPr>
      <w:r w:rsidRPr="00315487">
        <w:rPr>
          <w:rFonts w:ascii="Century Gothic" w:hAnsi="Century Gothic" w:cs="Arial"/>
          <w:color w:val="000000"/>
          <w:sz w:val="20"/>
        </w:rPr>
        <w:t>Therefore, based</w:t>
      </w:r>
      <w:r w:rsidR="009D142B" w:rsidRPr="00315487">
        <w:rPr>
          <w:rFonts w:ascii="Century Gothic" w:hAnsi="Century Gothic" w:cs="Arial"/>
          <w:color w:val="000000"/>
          <w:sz w:val="20"/>
        </w:rPr>
        <w:t xml:space="preserve"> on the above, paragraph 10.2 of</w:t>
      </w:r>
      <w:r w:rsidR="008C4A75" w:rsidRPr="00315487">
        <w:rPr>
          <w:rFonts w:ascii="Century Gothic" w:hAnsi="Century Gothic" w:cs="Arial"/>
          <w:color w:val="000000"/>
          <w:sz w:val="20"/>
        </w:rPr>
        <w:t xml:space="preserve"> the DPSA's Amended Directive on Compulsory Capacity Development, Mandatory Training Days and Minimum Entry Requirements for Members of the Senior Management Service (SMS) which requires 8 - 10 years of experience at a senior mana</w:t>
      </w:r>
      <w:r w:rsidR="009D142B" w:rsidRPr="00315487">
        <w:rPr>
          <w:rFonts w:ascii="Century Gothic" w:hAnsi="Century Gothic" w:cs="Arial"/>
          <w:color w:val="000000"/>
          <w:sz w:val="20"/>
        </w:rPr>
        <w:t xml:space="preserve">gement level for a SMS level 15 was contravened. </w:t>
      </w:r>
    </w:p>
    <w:p w14:paraId="0E0619E5" w14:textId="1B1C1E17" w:rsidR="008C4A75" w:rsidRPr="00315487" w:rsidRDefault="008C4A75" w:rsidP="00CF7853">
      <w:pPr>
        <w:rPr>
          <w:rFonts w:ascii="Century Gothic" w:hAnsi="Century Gothic" w:cs="Arial"/>
          <w:color w:val="000000"/>
          <w:sz w:val="20"/>
        </w:rPr>
      </w:pPr>
    </w:p>
    <w:p w14:paraId="3EC59170" w14:textId="77777777" w:rsidR="00FB2417" w:rsidRDefault="00FB2417">
      <w:pPr>
        <w:spacing w:after="200" w:line="276" w:lineRule="auto"/>
        <w:rPr>
          <w:rFonts w:ascii="Century Gothic" w:hAnsi="Century Gothic" w:cs="Arial"/>
          <w:b/>
          <w:color w:val="000000"/>
          <w:sz w:val="20"/>
        </w:rPr>
      </w:pPr>
      <w:r>
        <w:rPr>
          <w:rFonts w:ascii="Century Gothic" w:hAnsi="Century Gothic" w:cs="Arial"/>
          <w:b/>
          <w:color w:val="000000"/>
          <w:sz w:val="20"/>
        </w:rPr>
        <w:br w:type="page"/>
      </w:r>
    </w:p>
    <w:p w14:paraId="3F0450A8" w14:textId="518D8F76" w:rsidR="006B0203" w:rsidRPr="00315487" w:rsidRDefault="006B0203" w:rsidP="006B0203">
      <w:pPr>
        <w:rPr>
          <w:rFonts w:ascii="Century Gothic" w:hAnsi="Century Gothic" w:cs="Arial"/>
          <w:b/>
          <w:color w:val="000000"/>
          <w:sz w:val="20"/>
        </w:rPr>
      </w:pPr>
      <w:r w:rsidRPr="00315487">
        <w:rPr>
          <w:rFonts w:ascii="Century Gothic" w:hAnsi="Century Gothic" w:cs="Arial"/>
          <w:b/>
          <w:color w:val="000000"/>
          <w:sz w:val="20"/>
        </w:rPr>
        <w:t>CEO appointment at Steve Biko Hospital:</w:t>
      </w:r>
    </w:p>
    <w:p w14:paraId="3A52298A" w14:textId="7D10755C" w:rsidR="006B0203" w:rsidRPr="00315487" w:rsidRDefault="006B0203" w:rsidP="006B0203">
      <w:pPr>
        <w:rPr>
          <w:rFonts w:ascii="Century Gothic" w:hAnsi="Century Gothic" w:cs="Arial"/>
          <w:b/>
          <w:color w:val="000000"/>
          <w:sz w:val="20"/>
        </w:rPr>
      </w:pPr>
    </w:p>
    <w:p w14:paraId="4444B608" w14:textId="0D6C8621" w:rsidR="006B0203" w:rsidRPr="00315487" w:rsidRDefault="006B0203" w:rsidP="006B0203">
      <w:pPr>
        <w:pStyle w:val="ListParagraph"/>
        <w:numPr>
          <w:ilvl w:val="0"/>
          <w:numId w:val="33"/>
        </w:numPr>
        <w:rPr>
          <w:rFonts w:ascii="Century Gothic" w:hAnsi="Century Gothic" w:cs="Arial"/>
          <w:color w:val="000000"/>
          <w:sz w:val="20"/>
        </w:rPr>
      </w:pPr>
      <w:r w:rsidRPr="00315487">
        <w:rPr>
          <w:rFonts w:ascii="Century Gothic" w:hAnsi="Century Gothic" w:cs="Arial"/>
          <w:color w:val="000000"/>
          <w:sz w:val="20"/>
        </w:rPr>
        <w:t>Appointed as acting CEO at Steve Biko Academic Hospital from 01 April 2023 which is an SMS post;</w:t>
      </w:r>
    </w:p>
    <w:p w14:paraId="1B082787" w14:textId="77777777" w:rsidR="006B0203" w:rsidRPr="00315487" w:rsidRDefault="006B0203" w:rsidP="006B0203">
      <w:pPr>
        <w:ind w:left="360"/>
        <w:rPr>
          <w:rFonts w:ascii="Century Gothic" w:hAnsi="Century Gothic" w:cs="Arial"/>
          <w:color w:val="000000"/>
          <w:sz w:val="20"/>
        </w:rPr>
      </w:pPr>
    </w:p>
    <w:p w14:paraId="22E1189F" w14:textId="3EA98206" w:rsidR="006B0203" w:rsidRPr="00315487" w:rsidRDefault="006B0203" w:rsidP="006B0203">
      <w:pPr>
        <w:pStyle w:val="ListParagraph"/>
        <w:numPr>
          <w:ilvl w:val="0"/>
          <w:numId w:val="33"/>
        </w:numPr>
        <w:rPr>
          <w:rFonts w:ascii="Century Gothic" w:hAnsi="Century Gothic" w:cs="Arial"/>
          <w:color w:val="000000"/>
          <w:sz w:val="20"/>
        </w:rPr>
      </w:pPr>
      <w:r w:rsidRPr="00315487">
        <w:rPr>
          <w:rFonts w:ascii="Century Gothic" w:hAnsi="Century Gothic" w:cs="Arial"/>
          <w:color w:val="000000"/>
          <w:sz w:val="20"/>
        </w:rPr>
        <w:t>Appointed as a Services Medical Manager from September 2021 - 31 March 2023 at Steve Biko Academic Hospital which is a level 12 post, thus an MMS post;</w:t>
      </w:r>
    </w:p>
    <w:p w14:paraId="307A568B" w14:textId="77777777" w:rsidR="006B0203" w:rsidRPr="00315487" w:rsidRDefault="006B0203" w:rsidP="006B0203">
      <w:pPr>
        <w:pStyle w:val="ListParagraph"/>
        <w:rPr>
          <w:rFonts w:ascii="Century Gothic" w:hAnsi="Century Gothic" w:cs="Arial"/>
          <w:color w:val="000000"/>
          <w:sz w:val="20"/>
        </w:rPr>
      </w:pPr>
    </w:p>
    <w:p w14:paraId="6056D09C" w14:textId="32BEAEB5" w:rsidR="006B0203" w:rsidRPr="00315487" w:rsidRDefault="006B0203" w:rsidP="006B0203">
      <w:pPr>
        <w:pStyle w:val="ListParagraph"/>
        <w:numPr>
          <w:ilvl w:val="0"/>
          <w:numId w:val="33"/>
        </w:numPr>
        <w:rPr>
          <w:rFonts w:ascii="Century Gothic" w:hAnsi="Century Gothic" w:cs="Arial"/>
          <w:color w:val="000000"/>
          <w:sz w:val="20"/>
        </w:rPr>
      </w:pPr>
      <w:r w:rsidRPr="00315487">
        <w:rPr>
          <w:rFonts w:ascii="Century Gothic" w:hAnsi="Century Gothic" w:cs="Arial"/>
          <w:color w:val="000000"/>
          <w:sz w:val="20"/>
        </w:rPr>
        <w:t xml:space="preserve">Appointed as a Hospital General Manager at Mediclinic Heart Hospital from May 2019 - August 2021; </w:t>
      </w:r>
    </w:p>
    <w:p w14:paraId="7D8DE0C3" w14:textId="77777777" w:rsidR="006B0203" w:rsidRPr="00315487" w:rsidRDefault="006B0203" w:rsidP="006B0203">
      <w:pPr>
        <w:pStyle w:val="ListParagraph"/>
        <w:rPr>
          <w:rFonts w:ascii="Century Gothic" w:hAnsi="Century Gothic" w:cs="Arial"/>
          <w:color w:val="000000"/>
          <w:sz w:val="20"/>
        </w:rPr>
      </w:pPr>
    </w:p>
    <w:p w14:paraId="46F48EDA" w14:textId="00ACB4B4" w:rsidR="006B0203" w:rsidRPr="00315487" w:rsidRDefault="006B0203" w:rsidP="006B0203">
      <w:pPr>
        <w:pStyle w:val="ListParagraph"/>
        <w:numPr>
          <w:ilvl w:val="0"/>
          <w:numId w:val="33"/>
        </w:numPr>
        <w:rPr>
          <w:rFonts w:ascii="Century Gothic" w:hAnsi="Century Gothic" w:cs="Arial"/>
          <w:color w:val="000000"/>
          <w:sz w:val="20"/>
        </w:rPr>
      </w:pPr>
      <w:r w:rsidRPr="00315487">
        <w:rPr>
          <w:rFonts w:ascii="Century Gothic" w:hAnsi="Century Gothic" w:cs="Arial"/>
          <w:color w:val="000000"/>
          <w:sz w:val="20"/>
        </w:rPr>
        <w:t xml:space="preserve">Appointed as an acting Hospital General Manager at Mediclinic Heart Hospital from October 2018 - May 2019; </w:t>
      </w:r>
    </w:p>
    <w:p w14:paraId="2F191E55" w14:textId="77777777" w:rsidR="006B0203" w:rsidRPr="00315487" w:rsidRDefault="006B0203" w:rsidP="006B0203">
      <w:pPr>
        <w:pStyle w:val="ListParagraph"/>
        <w:rPr>
          <w:rFonts w:ascii="Century Gothic" w:hAnsi="Century Gothic" w:cs="Arial"/>
          <w:color w:val="000000"/>
          <w:sz w:val="20"/>
        </w:rPr>
      </w:pPr>
    </w:p>
    <w:p w14:paraId="71AD7440" w14:textId="2C72F8D3" w:rsidR="006B0203" w:rsidRPr="00315487" w:rsidRDefault="006B0203" w:rsidP="006B0203">
      <w:pPr>
        <w:pStyle w:val="ListParagraph"/>
        <w:numPr>
          <w:ilvl w:val="0"/>
          <w:numId w:val="33"/>
        </w:numPr>
        <w:rPr>
          <w:rFonts w:ascii="Century Gothic" w:hAnsi="Century Gothic" w:cs="Arial"/>
          <w:color w:val="000000"/>
          <w:sz w:val="20"/>
        </w:rPr>
      </w:pPr>
      <w:r w:rsidRPr="00315487">
        <w:rPr>
          <w:rFonts w:ascii="Century Gothic" w:hAnsi="Century Gothic" w:cs="Arial"/>
          <w:color w:val="000000"/>
          <w:sz w:val="20"/>
        </w:rPr>
        <w:t xml:space="preserve">Appointed as a Hospital Clinical  Manager at Mediclinic </w:t>
      </w:r>
      <w:proofErr w:type="spellStart"/>
      <w:r w:rsidRPr="00315487">
        <w:rPr>
          <w:rFonts w:ascii="Century Gothic" w:hAnsi="Century Gothic" w:cs="Arial"/>
          <w:color w:val="000000"/>
          <w:sz w:val="20"/>
        </w:rPr>
        <w:t>Muelmed</w:t>
      </w:r>
      <w:proofErr w:type="spellEnd"/>
      <w:r w:rsidRPr="00315487">
        <w:rPr>
          <w:rFonts w:ascii="Century Gothic" w:hAnsi="Century Gothic" w:cs="Arial"/>
          <w:color w:val="000000"/>
          <w:sz w:val="20"/>
        </w:rPr>
        <w:t xml:space="preserve"> Hospital from 2017 - May 2019; </w:t>
      </w:r>
    </w:p>
    <w:p w14:paraId="6296AD67" w14:textId="77777777" w:rsidR="00CA7654" w:rsidRPr="00315487" w:rsidRDefault="00CA7654" w:rsidP="00CA7654">
      <w:pPr>
        <w:pStyle w:val="ListParagraph"/>
        <w:rPr>
          <w:rFonts w:ascii="Century Gothic" w:hAnsi="Century Gothic" w:cs="Arial"/>
          <w:color w:val="000000"/>
          <w:sz w:val="20"/>
        </w:rPr>
      </w:pPr>
    </w:p>
    <w:p w14:paraId="6A333F1F" w14:textId="0C411B43" w:rsidR="00CA7654" w:rsidRPr="00315487" w:rsidRDefault="00CA7654" w:rsidP="00CA7654">
      <w:pPr>
        <w:pStyle w:val="ListParagraph"/>
        <w:numPr>
          <w:ilvl w:val="0"/>
          <w:numId w:val="33"/>
        </w:numPr>
        <w:rPr>
          <w:rFonts w:ascii="Century Gothic" w:hAnsi="Century Gothic" w:cs="Arial"/>
          <w:color w:val="000000"/>
          <w:sz w:val="20"/>
        </w:rPr>
      </w:pPr>
      <w:r w:rsidRPr="00315487">
        <w:rPr>
          <w:rFonts w:ascii="Century Gothic" w:hAnsi="Century Gothic" w:cs="Arial"/>
          <w:color w:val="000000"/>
          <w:sz w:val="20"/>
        </w:rPr>
        <w:t>Therefore, based on the above the incumbent had only one month senior managerial experience when applications closed on May 2023 as she only started acting at a senior managerial level from April 2023;</w:t>
      </w:r>
    </w:p>
    <w:p w14:paraId="05F4CB17" w14:textId="11C8C936" w:rsidR="00CA7654" w:rsidRPr="00315487" w:rsidRDefault="00CA7654" w:rsidP="00CA7654">
      <w:pPr>
        <w:rPr>
          <w:rFonts w:ascii="Century Gothic" w:hAnsi="Century Gothic" w:cs="Arial"/>
          <w:color w:val="000000"/>
          <w:sz w:val="20"/>
        </w:rPr>
      </w:pPr>
    </w:p>
    <w:p w14:paraId="245293C6" w14:textId="5A2017C1" w:rsidR="006B0203" w:rsidRPr="00315487" w:rsidRDefault="00CA7654" w:rsidP="00CA7654">
      <w:pPr>
        <w:pStyle w:val="ListParagraph"/>
        <w:numPr>
          <w:ilvl w:val="0"/>
          <w:numId w:val="33"/>
        </w:numPr>
        <w:rPr>
          <w:rFonts w:ascii="Century Gothic" w:hAnsi="Century Gothic" w:cs="Arial"/>
          <w:color w:val="000000"/>
          <w:sz w:val="20"/>
        </w:rPr>
      </w:pPr>
      <w:r w:rsidRPr="00315487">
        <w:rPr>
          <w:rFonts w:ascii="Century Gothic" w:hAnsi="Century Gothic" w:cs="Arial"/>
          <w:color w:val="000000"/>
          <w:sz w:val="20"/>
        </w:rPr>
        <w:t>Furthermore, based on the incumbents SMS minimum entry requirements document it was highlighted that the incumbent only had seven (7) years relevant years of experience for the post.</w:t>
      </w:r>
    </w:p>
    <w:p w14:paraId="72632AFC" w14:textId="77777777" w:rsidR="006B0203" w:rsidRPr="00315487" w:rsidRDefault="006B0203" w:rsidP="006B0203">
      <w:pPr>
        <w:pStyle w:val="ListParagraph"/>
        <w:rPr>
          <w:rFonts w:ascii="Century Gothic" w:hAnsi="Century Gothic" w:cs="Arial"/>
          <w:color w:val="000000"/>
          <w:sz w:val="20"/>
        </w:rPr>
      </w:pPr>
    </w:p>
    <w:p w14:paraId="79331CEA" w14:textId="7A44C213" w:rsidR="006B0203" w:rsidRPr="00315487" w:rsidRDefault="00CA7654" w:rsidP="006B0203">
      <w:pPr>
        <w:pStyle w:val="ListParagraph"/>
        <w:numPr>
          <w:ilvl w:val="0"/>
          <w:numId w:val="33"/>
        </w:numPr>
        <w:rPr>
          <w:rFonts w:ascii="Century Gothic" w:hAnsi="Century Gothic" w:cs="Arial"/>
          <w:color w:val="000000"/>
          <w:sz w:val="20"/>
        </w:rPr>
      </w:pPr>
      <w:r w:rsidRPr="00315487">
        <w:rPr>
          <w:rFonts w:ascii="Century Gothic" w:hAnsi="Century Gothic" w:cs="Arial"/>
          <w:color w:val="000000"/>
          <w:sz w:val="20"/>
        </w:rPr>
        <w:t>As such, based</w:t>
      </w:r>
      <w:r w:rsidR="006B0203" w:rsidRPr="00315487">
        <w:rPr>
          <w:rFonts w:ascii="Century Gothic" w:hAnsi="Century Gothic" w:cs="Arial"/>
          <w:color w:val="000000"/>
          <w:sz w:val="20"/>
        </w:rPr>
        <w:t xml:space="preserve"> on the above</w:t>
      </w:r>
      <w:r w:rsidRPr="00315487">
        <w:rPr>
          <w:rFonts w:ascii="Century Gothic" w:hAnsi="Century Gothic" w:cs="Arial"/>
          <w:color w:val="000000"/>
          <w:sz w:val="20"/>
        </w:rPr>
        <w:t xml:space="preserve"> issues</w:t>
      </w:r>
      <w:r w:rsidR="006B0203" w:rsidRPr="00315487">
        <w:rPr>
          <w:rFonts w:ascii="Century Gothic" w:hAnsi="Century Gothic" w:cs="Arial"/>
          <w:color w:val="000000"/>
          <w:sz w:val="20"/>
        </w:rPr>
        <w:t xml:space="preserve">, paragraph 10.2 of the DPSA's Amended Directive on Compulsory Capacity Development, Mandatory Training Days and Minimum Entry Requirements for Members of the Senior Management Service (SMS) which requires 8 - 10 years of experience at a senior management level for a SMS level 15 was contravened. </w:t>
      </w:r>
    </w:p>
    <w:p w14:paraId="706C821C" w14:textId="30229C0A" w:rsidR="006B0203" w:rsidRPr="00315487" w:rsidRDefault="006B0203" w:rsidP="006B0203">
      <w:pPr>
        <w:rPr>
          <w:rFonts w:ascii="Century Gothic" w:hAnsi="Century Gothic" w:cs="Arial"/>
          <w:color w:val="000000"/>
          <w:sz w:val="20"/>
        </w:rPr>
      </w:pPr>
    </w:p>
    <w:p w14:paraId="66769705" w14:textId="7852587C" w:rsidR="006B0203" w:rsidRPr="00315487" w:rsidRDefault="006B0203" w:rsidP="006B0203">
      <w:pPr>
        <w:rPr>
          <w:rFonts w:ascii="Century Gothic" w:hAnsi="Century Gothic" w:cs="Arial"/>
          <w:b/>
          <w:color w:val="000000"/>
          <w:sz w:val="20"/>
        </w:rPr>
      </w:pPr>
      <w:r w:rsidRPr="00315487">
        <w:rPr>
          <w:rFonts w:ascii="Century Gothic" w:hAnsi="Century Gothic" w:cs="Arial"/>
          <w:b/>
          <w:color w:val="000000"/>
          <w:sz w:val="20"/>
        </w:rPr>
        <w:t>CEO appointment at Dr. George Mukhari Hospital:</w:t>
      </w:r>
    </w:p>
    <w:p w14:paraId="0A198D8D" w14:textId="1158217C" w:rsidR="006B0203" w:rsidRPr="00315487" w:rsidRDefault="006B0203" w:rsidP="006B0203">
      <w:pPr>
        <w:rPr>
          <w:rFonts w:ascii="Century Gothic" w:hAnsi="Century Gothic" w:cs="Arial"/>
          <w:b/>
          <w:color w:val="000000"/>
          <w:sz w:val="20"/>
        </w:rPr>
      </w:pPr>
    </w:p>
    <w:p w14:paraId="490B6A11" w14:textId="6BD6B7C8" w:rsidR="00330E9D" w:rsidRPr="00315487" w:rsidRDefault="00330E9D" w:rsidP="00330E9D">
      <w:pPr>
        <w:pStyle w:val="ListParagraph"/>
        <w:numPr>
          <w:ilvl w:val="0"/>
          <w:numId w:val="34"/>
        </w:numPr>
        <w:rPr>
          <w:rFonts w:ascii="Century Gothic" w:hAnsi="Century Gothic" w:cs="Arial"/>
          <w:color w:val="000000"/>
          <w:sz w:val="20"/>
        </w:rPr>
      </w:pPr>
      <w:r w:rsidRPr="00315487">
        <w:rPr>
          <w:rFonts w:ascii="Century Gothic" w:hAnsi="Century Gothic" w:cs="Arial"/>
          <w:color w:val="000000"/>
          <w:sz w:val="20"/>
        </w:rPr>
        <w:t>As per the CV, the incumbent was appointed as a Medical Intern in the KZN Department of Health for 2 years (01 Jan 2011 - Dec 2012) which is not a SMS level;</w:t>
      </w:r>
    </w:p>
    <w:p w14:paraId="55F0FA25" w14:textId="77777777" w:rsidR="00330E9D" w:rsidRPr="00315487" w:rsidRDefault="00330E9D" w:rsidP="00330E9D">
      <w:pPr>
        <w:rPr>
          <w:rFonts w:ascii="Century Gothic" w:hAnsi="Century Gothic" w:cs="Arial"/>
          <w:color w:val="000000"/>
          <w:sz w:val="20"/>
        </w:rPr>
      </w:pPr>
    </w:p>
    <w:p w14:paraId="18B953D5" w14:textId="2B1F7126" w:rsidR="00330E9D" w:rsidRPr="00315487" w:rsidRDefault="00330E9D" w:rsidP="00330E9D">
      <w:pPr>
        <w:pStyle w:val="ListParagraph"/>
        <w:numPr>
          <w:ilvl w:val="0"/>
          <w:numId w:val="34"/>
        </w:numPr>
        <w:rPr>
          <w:rFonts w:ascii="Century Gothic" w:hAnsi="Century Gothic" w:cs="Arial"/>
          <w:color w:val="000000"/>
          <w:sz w:val="20"/>
        </w:rPr>
      </w:pPr>
      <w:r w:rsidRPr="00315487">
        <w:rPr>
          <w:rFonts w:ascii="Century Gothic" w:hAnsi="Century Gothic" w:cs="Arial"/>
          <w:color w:val="000000"/>
          <w:sz w:val="20"/>
        </w:rPr>
        <w:t>Appointed as a Medical Officer from 2013 -2015 at Donald Frazer Hospital in the Limpopo Health Department which is a level 12 post;</w:t>
      </w:r>
    </w:p>
    <w:p w14:paraId="18D1C58F" w14:textId="77777777" w:rsidR="00330E9D" w:rsidRPr="00315487" w:rsidRDefault="00330E9D" w:rsidP="00330E9D">
      <w:pPr>
        <w:rPr>
          <w:rFonts w:ascii="Century Gothic" w:hAnsi="Century Gothic" w:cs="Arial"/>
          <w:color w:val="000000"/>
          <w:sz w:val="20"/>
        </w:rPr>
      </w:pPr>
    </w:p>
    <w:p w14:paraId="4294B4BF" w14:textId="6EEEC928" w:rsidR="00330E9D" w:rsidRPr="00315487" w:rsidRDefault="00330E9D" w:rsidP="00330E9D">
      <w:pPr>
        <w:pStyle w:val="ListParagraph"/>
        <w:numPr>
          <w:ilvl w:val="0"/>
          <w:numId w:val="34"/>
        </w:numPr>
        <w:rPr>
          <w:rFonts w:ascii="Century Gothic" w:hAnsi="Century Gothic" w:cs="Arial"/>
          <w:color w:val="000000"/>
          <w:sz w:val="20"/>
        </w:rPr>
      </w:pPr>
      <w:r w:rsidRPr="00315487">
        <w:rPr>
          <w:rFonts w:ascii="Century Gothic" w:hAnsi="Century Gothic" w:cs="Arial"/>
          <w:color w:val="000000"/>
          <w:sz w:val="20"/>
        </w:rPr>
        <w:t xml:space="preserve">Appointed as a Senior Medical Officer from 10 February 2014 till to date at </w:t>
      </w:r>
      <w:proofErr w:type="spellStart"/>
      <w:r w:rsidRPr="00315487">
        <w:rPr>
          <w:rFonts w:ascii="Century Gothic" w:hAnsi="Century Gothic" w:cs="Arial"/>
          <w:color w:val="000000"/>
          <w:sz w:val="20"/>
        </w:rPr>
        <w:t>Khubvi</w:t>
      </w:r>
      <w:proofErr w:type="spellEnd"/>
      <w:r w:rsidRPr="00315487">
        <w:rPr>
          <w:rFonts w:ascii="Century Gothic" w:hAnsi="Century Gothic" w:cs="Arial"/>
          <w:color w:val="000000"/>
          <w:sz w:val="20"/>
        </w:rPr>
        <w:t xml:space="preserve"> Medical Centre Hospital located in Limpopo;</w:t>
      </w:r>
    </w:p>
    <w:p w14:paraId="5DE6ED42" w14:textId="77777777" w:rsidR="00330E9D" w:rsidRPr="00315487" w:rsidRDefault="00330E9D" w:rsidP="00330E9D">
      <w:pPr>
        <w:rPr>
          <w:rFonts w:ascii="Century Gothic" w:hAnsi="Century Gothic" w:cs="Arial"/>
          <w:color w:val="000000"/>
          <w:sz w:val="20"/>
        </w:rPr>
      </w:pPr>
    </w:p>
    <w:p w14:paraId="7F28F010" w14:textId="1C37E139" w:rsidR="00330E9D" w:rsidRPr="00315487" w:rsidRDefault="00330E9D" w:rsidP="00330E9D">
      <w:pPr>
        <w:pStyle w:val="ListParagraph"/>
        <w:numPr>
          <w:ilvl w:val="0"/>
          <w:numId w:val="34"/>
        </w:numPr>
        <w:rPr>
          <w:rFonts w:ascii="Century Gothic" w:hAnsi="Century Gothic" w:cs="Arial"/>
          <w:color w:val="000000"/>
          <w:sz w:val="20"/>
        </w:rPr>
      </w:pPr>
      <w:r w:rsidRPr="00315487">
        <w:rPr>
          <w:rFonts w:ascii="Century Gothic" w:hAnsi="Century Gothic" w:cs="Arial"/>
          <w:color w:val="000000"/>
          <w:sz w:val="20"/>
        </w:rPr>
        <w:t>Appointed as a Clinical Manager Surgical cluster in</w:t>
      </w:r>
      <w:r w:rsidR="00CA7654" w:rsidRPr="00315487">
        <w:rPr>
          <w:rFonts w:ascii="Century Gothic" w:hAnsi="Century Gothic" w:cs="Arial"/>
          <w:color w:val="000000"/>
          <w:sz w:val="20"/>
        </w:rPr>
        <w:t xml:space="preserve"> the </w:t>
      </w:r>
      <w:proofErr w:type="spellStart"/>
      <w:r w:rsidR="00CA7654" w:rsidRPr="00315487">
        <w:rPr>
          <w:rFonts w:ascii="Century Gothic" w:hAnsi="Century Gothic" w:cs="Arial"/>
          <w:color w:val="000000"/>
          <w:sz w:val="20"/>
        </w:rPr>
        <w:t>Sebokeng</w:t>
      </w:r>
      <w:proofErr w:type="spellEnd"/>
      <w:r w:rsidR="00CA7654" w:rsidRPr="00315487">
        <w:rPr>
          <w:rFonts w:ascii="Century Gothic" w:hAnsi="Century Gothic" w:cs="Arial"/>
          <w:color w:val="000000"/>
          <w:sz w:val="20"/>
        </w:rPr>
        <w:t xml:space="preserve"> Regional Hospital, Department of Health </w:t>
      </w:r>
      <w:r w:rsidRPr="00315487">
        <w:rPr>
          <w:rFonts w:ascii="Century Gothic" w:hAnsi="Century Gothic" w:cs="Arial"/>
          <w:color w:val="000000"/>
          <w:sz w:val="20"/>
        </w:rPr>
        <w:t>(</w:t>
      </w:r>
      <w:proofErr w:type="spellStart"/>
      <w:r w:rsidRPr="00315487">
        <w:rPr>
          <w:rFonts w:ascii="Century Gothic" w:hAnsi="Century Gothic" w:cs="Arial"/>
          <w:color w:val="000000"/>
          <w:sz w:val="20"/>
        </w:rPr>
        <w:t>DoH</w:t>
      </w:r>
      <w:proofErr w:type="spellEnd"/>
      <w:r w:rsidRPr="00315487">
        <w:rPr>
          <w:rFonts w:ascii="Century Gothic" w:hAnsi="Century Gothic" w:cs="Arial"/>
          <w:color w:val="000000"/>
          <w:sz w:val="20"/>
        </w:rPr>
        <w:t>) from June 2022 which is a level 12 post and</w:t>
      </w:r>
    </w:p>
    <w:p w14:paraId="608E9603" w14:textId="77777777" w:rsidR="00330E9D" w:rsidRPr="00315487" w:rsidRDefault="00330E9D" w:rsidP="00330E9D">
      <w:pPr>
        <w:rPr>
          <w:rFonts w:ascii="Century Gothic" w:hAnsi="Century Gothic" w:cs="Arial"/>
          <w:color w:val="000000"/>
          <w:sz w:val="20"/>
        </w:rPr>
      </w:pPr>
    </w:p>
    <w:p w14:paraId="591DE933" w14:textId="68FBC369" w:rsidR="00330E9D" w:rsidRPr="00315487" w:rsidRDefault="00330E9D" w:rsidP="00330E9D">
      <w:pPr>
        <w:pStyle w:val="ListParagraph"/>
        <w:numPr>
          <w:ilvl w:val="0"/>
          <w:numId w:val="34"/>
        </w:numPr>
        <w:rPr>
          <w:rFonts w:ascii="Century Gothic" w:hAnsi="Century Gothic" w:cs="Arial"/>
          <w:color w:val="000000"/>
          <w:sz w:val="20"/>
        </w:rPr>
      </w:pPr>
      <w:r w:rsidRPr="00315487">
        <w:rPr>
          <w:rFonts w:ascii="Century Gothic" w:hAnsi="Century Gothic" w:cs="Arial"/>
          <w:color w:val="000000"/>
          <w:sz w:val="20"/>
        </w:rPr>
        <w:t>Appointed as acting CEO at Dr. George from August 2023.</w:t>
      </w:r>
    </w:p>
    <w:p w14:paraId="005AE2ED" w14:textId="77777777" w:rsidR="00CA7654" w:rsidRPr="00315487" w:rsidRDefault="00CA7654" w:rsidP="00CA7654">
      <w:pPr>
        <w:pStyle w:val="ListParagraph"/>
        <w:rPr>
          <w:rFonts w:ascii="Century Gothic" w:hAnsi="Century Gothic" w:cs="Arial"/>
          <w:color w:val="000000"/>
          <w:sz w:val="20"/>
        </w:rPr>
      </w:pPr>
    </w:p>
    <w:p w14:paraId="1D8487CF" w14:textId="5F6D58B5" w:rsidR="00CA7654" w:rsidRPr="00315487" w:rsidRDefault="00CA7654" w:rsidP="00CA7654">
      <w:pPr>
        <w:pStyle w:val="ListParagraph"/>
        <w:numPr>
          <w:ilvl w:val="0"/>
          <w:numId w:val="34"/>
        </w:numPr>
        <w:rPr>
          <w:rFonts w:ascii="Century Gothic" w:hAnsi="Century Gothic" w:cs="Arial"/>
          <w:color w:val="000000"/>
          <w:sz w:val="20"/>
        </w:rPr>
      </w:pPr>
      <w:r w:rsidRPr="00315487">
        <w:rPr>
          <w:rFonts w:ascii="Century Gothic" w:hAnsi="Century Gothic" w:cs="Arial"/>
          <w:color w:val="000000"/>
          <w:sz w:val="20"/>
        </w:rPr>
        <w:t xml:space="preserve">Therefore, based on the above, the incumbent had no senior managerial experience when applications closed on May 2023 as the incumbent only started acting at a senior managerial level from August 2023. </w:t>
      </w:r>
    </w:p>
    <w:p w14:paraId="76048423" w14:textId="77777777" w:rsidR="00CA7654" w:rsidRPr="00315487" w:rsidRDefault="00CA7654" w:rsidP="00CA7654">
      <w:pPr>
        <w:pStyle w:val="ListParagraph"/>
        <w:rPr>
          <w:rFonts w:ascii="Century Gothic" w:hAnsi="Century Gothic" w:cs="Arial"/>
          <w:color w:val="000000"/>
          <w:sz w:val="20"/>
        </w:rPr>
      </w:pPr>
    </w:p>
    <w:p w14:paraId="673BA3B7" w14:textId="69FC50D1" w:rsidR="00CA7654" w:rsidRPr="00315487" w:rsidRDefault="00CA7654" w:rsidP="00CA7654">
      <w:pPr>
        <w:pStyle w:val="ListParagraph"/>
        <w:numPr>
          <w:ilvl w:val="0"/>
          <w:numId w:val="34"/>
        </w:numPr>
        <w:rPr>
          <w:rFonts w:ascii="Century Gothic" w:hAnsi="Century Gothic" w:cs="Arial"/>
          <w:color w:val="000000"/>
          <w:sz w:val="20"/>
        </w:rPr>
      </w:pPr>
      <w:r w:rsidRPr="00315487">
        <w:rPr>
          <w:rFonts w:ascii="Century Gothic" w:hAnsi="Century Gothic" w:cs="Arial"/>
          <w:color w:val="000000"/>
          <w:sz w:val="20"/>
        </w:rPr>
        <w:t>Furthermore, based on the incumbents SMS minimum entry requirements document it was highlighted that the incumbent only had five (5) years relevant years of experience for the post.</w:t>
      </w:r>
    </w:p>
    <w:p w14:paraId="1EBDBA56" w14:textId="5C3E6C9F" w:rsidR="00CA7654" w:rsidRPr="00315487" w:rsidRDefault="00CA7654" w:rsidP="00CA7654">
      <w:pPr>
        <w:rPr>
          <w:rFonts w:ascii="Century Gothic" w:hAnsi="Century Gothic" w:cs="Arial"/>
          <w:color w:val="000000"/>
          <w:sz w:val="20"/>
        </w:rPr>
      </w:pPr>
    </w:p>
    <w:p w14:paraId="166C69CC" w14:textId="552E59BC" w:rsidR="00CA7654" w:rsidRDefault="00CA7654" w:rsidP="00CA7654">
      <w:pPr>
        <w:pStyle w:val="ListParagraph"/>
        <w:numPr>
          <w:ilvl w:val="0"/>
          <w:numId w:val="34"/>
        </w:numPr>
        <w:rPr>
          <w:rFonts w:ascii="Century Gothic" w:hAnsi="Century Gothic" w:cs="Arial"/>
          <w:color w:val="000000"/>
          <w:sz w:val="20"/>
        </w:rPr>
      </w:pPr>
      <w:r w:rsidRPr="00315487">
        <w:rPr>
          <w:rFonts w:ascii="Century Gothic" w:hAnsi="Century Gothic" w:cs="Arial"/>
          <w:color w:val="000000"/>
          <w:sz w:val="20"/>
        </w:rPr>
        <w:t xml:space="preserve">As such, based on the above, paragraph 10.2 of the DPSA's Amended Directive on Compulsory Capacity Development, Mandatory Training Days and Minimum Entry Requirements for Members of the Senior Management Service (SMS) which requires 8 - 10 years of experience at a senior management level for a SMS level 15 was contravened. </w:t>
      </w:r>
    </w:p>
    <w:p w14:paraId="139C555C" w14:textId="77777777" w:rsidR="00315487" w:rsidRPr="00315487" w:rsidRDefault="00315487" w:rsidP="00315487">
      <w:pPr>
        <w:pStyle w:val="ListParagraph"/>
        <w:rPr>
          <w:rFonts w:ascii="Century Gothic" w:hAnsi="Century Gothic" w:cs="Arial"/>
          <w:color w:val="000000"/>
          <w:sz w:val="20"/>
        </w:rPr>
      </w:pPr>
    </w:p>
    <w:p w14:paraId="6E35737C" w14:textId="77777777" w:rsidR="00315487" w:rsidRPr="00315487" w:rsidRDefault="00315487" w:rsidP="00315487">
      <w:pPr>
        <w:pStyle w:val="ListParagraph"/>
        <w:rPr>
          <w:rFonts w:ascii="Century Gothic" w:hAnsi="Century Gothic" w:cs="Arial"/>
          <w:color w:val="000000"/>
          <w:sz w:val="20"/>
        </w:rPr>
      </w:pPr>
    </w:p>
    <w:p w14:paraId="78E4B43D" w14:textId="06833277" w:rsidR="00330E9D" w:rsidRPr="00315487" w:rsidRDefault="00330E9D" w:rsidP="00CA7654">
      <w:pPr>
        <w:pStyle w:val="ListParagraph"/>
        <w:rPr>
          <w:rFonts w:ascii="Century Gothic" w:hAnsi="Century Gothic" w:cs="Arial"/>
          <w:color w:val="000000"/>
          <w:sz w:val="20"/>
        </w:rPr>
      </w:pPr>
    </w:p>
    <w:p w14:paraId="5934F41F" w14:textId="65BBD770" w:rsidR="00F33C50" w:rsidRPr="00315487" w:rsidRDefault="006C2518" w:rsidP="00F33C50">
      <w:pPr>
        <w:rPr>
          <w:rFonts w:ascii="Century Gothic" w:hAnsi="Century Gothic" w:cs="Arial"/>
          <w:b/>
          <w:color w:val="000000"/>
          <w:sz w:val="20"/>
        </w:rPr>
      </w:pPr>
      <w:r w:rsidRPr="00315487">
        <w:rPr>
          <w:rFonts w:ascii="Century Gothic" w:hAnsi="Century Gothic" w:cs="Arial"/>
          <w:b/>
          <w:color w:val="000000"/>
          <w:sz w:val="20"/>
          <w:lang w:eastAsia="en-ZA"/>
        </w:rPr>
        <w:t>Impact</w:t>
      </w:r>
      <w:r w:rsidR="00F33C50" w:rsidRPr="00315487">
        <w:rPr>
          <w:rFonts w:ascii="Century Gothic" w:hAnsi="Century Gothic" w:cs="Arial"/>
          <w:b/>
          <w:color w:val="000000"/>
          <w:sz w:val="20"/>
        </w:rPr>
        <w:t xml:space="preserve"> </w:t>
      </w:r>
    </w:p>
    <w:p w14:paraId="73E14D2F" w14:textId="0E355B34" w:rsidR="006C2518" w:rsidRPr="00315487" w:rsidRDefault="006C2518" w:rsidP="006C2518">
      <w:pPr>
        <w:rPr>
          <w:rFonts w:ascii="Century Gothic" w:hAnsi="Century Gothic" w:cs="Arial"/>
          <w:b/>
          <w:color w:val="000000"/>
          <w:sz w:val="20"/>
          <w:lang w:eastAsia="en-ZA"/>
        </w:rPr>
      </w:pPr>
    </w:p>
    <w:p w14:paraId="6B8B094D" w14:textId="2C064348" w:rsidR="0058437F" w:rsidRPr="00315487" w:rsidRDefault="00CA7654" w:rsidP="006D5BD7">
      <w:pPr>
        <w:jc w:val="both"/>
        <w:rPr>
          <w:rFonts w:ascii="Century Gothic" w:hAnsi="Century Gothic" w:cs="Arial"/>
          <w:sz w:val="20"/>
        </w:rPr>
      </w:pPr>
      <w:r w:rsidRPr="00315487">
        <w:rPr>
          <w:rFonts w:ascii="Century Gothic" w:hAnsi="Century Gothic" w:cs="Arial"/>
          <w:sz w:val="20"/>
        </w:rPr>
        <w:t xml:space="preserve">Non-compliance with </w:t>
      </w:r>
      <w:r w:rsidR="00F33C50" w:rsidRPr="00315487">
        <w:rPr>
          <w:rFonts w:ascii="Century Gothic" w:hAnsi="Century Gothic" w:cs="Arial"/>
          <w:color w:val="000000"/>
          <w:sz w:val="20"/>
        </w:rPr>
        <w:t>PSR paragraph 67(9) and paragraph 10.1</w:t>
      </w:r>
      <w:r w:rsidR="003C024E" w:rsidRPr="00315487">
        <w:rPr>
          <w:rFonts w:ascii="Century Gothic" w:hAnsi="Century Gothic" w:cs="Arial"/>
          <w:color w:val="000000"/>
          <w:sz w:val="20"/>
        </w:rPr>
        <w:t xml:space="preserve">.2, </w:t>
      </w:r>
      <w:r w:rsidR="00F33C50" w:rsidRPr="00315487">
        <w:rPr>
          <w:rFonts w:ascii="Century Gothic" w:hAnsi="Century Gothic" w:cs="Arial"/>
          <w:color w:val="000000"/>
          <w:sz w:val="20"/>
        </w:rPr>
        <w:t xml:space="preserve">10.2 </w:t>
      </w:r>
      <w:r w:rsidR="003C024E" w:rsidRPr="00315487">
        <w:rPr>
          <w:rFonts w:ascii="Century Gothic" w:hAnsi="Century Gothic" w:cs="Arial"/>
          <w:color w:val="000000"/>
          <w:sz w:val="20"/>
        </w:rPr>
        <w:t xml:space="preserve">and 16 </w:t>
      </w:r>
      <w:r w:rsidR="00F33C50" w:rsidRPr="00315487">
        <w:rPr>
          <w:rFonts w:ascii="Century Gothic" w:hAnsi="Century Gothic" w:cs="Arial"/>
          <w:color w:val="000000"/>
          <w:sz w:val="20"/>
        </w:rPr>
        <w:t xml:space="preserve">of the Department of Public Service </w:t>
      </w:r>
      <w:r w:rsidR="00FB2417">
        <w:rPr>
          <w:rFonts w:ascii="Century Gothic" w:hAnsi="Century Gothic" w:cs="Arial"/>
          <w:color w:val="000000"/>
          <w:sz w:val="20"/>
        </w:rPr>
        <w:t>a</w:t>
      </w:r>
      <w:r w:rsidR="00F33C50" w:rsidRPr="00315487">
        <w:rPr>
          <w:rFonts w:ascii="Century Gothic" w:hAnsi="Century Gothic" w:cs="Arial"/>
          <w:color w:val="000000"/>
          <w:sz w:val="20"/>
        </w:rPr>
        <w:t>nd Administration (DPSA), amended 1 April 2016, Directive on compulsory capacity development, mandatory training days and minimum entry requirements circular</w:t>
      </w:r>
      <w:r w:rsidR="003C024E" w:rsidRPr="00315487">
        <w:rPr>
          <w:rFonts w:ascii="Century Gothic" w:hAnsi="Century Gothic" w:cs="Arial"/>
          <w:color w:val="000000"/>
          <w:sz w:val="20"/>
        </w:rPr>
        <w:t>.</w:t>
      </w:r>
    </w:p>
    <w:p w14:paraId="26F907AB" w14:textId="154CD597" w:rsidR="002548A9" w:rsidRPr="00315487" w:rsidRDefault="002548A9">
      <w:pPr>
        <w:spacing w:after="200" w:line="276" w:lineRule="auto"/>
        <w:rPr>
          <w:rFonts w:ascii="Century Gothic" w:eastAsia="Arial Unicode MS" w:hAnsi="Century Gothic" w:cs="Arial"/>
          <w:b/>
          <w:sz w:val="20"/>
        </w:rPr>
      </w:pPr>
    </w:p>
    <w:p w14:paraId="18648E90" w14:textId="3029D9B7" w:rsidR="00E25162" w:rsidRPr="00315487" w:rsidRDefault="00E25162" w:rsidP="00E25162">
      <w:pPr>
        <w:rPr>
          <w:rFonts w:ascii="Century Gothic" w:eastAsia="Arial Unicode MS" w:hAnsi="Century Gothic" w:cs="Arial"/>
          <w:b/>
          <w:sz w:val="20"/>
        </w:rPr>
      </w:pPr>
      <w:r w:rsidRPr="00315487">
        <w:rPr>
          <w:rFonts w:ascii="Century Gothic" w:eastAsia="Arial Unicode MS" w:hAnsi="Century Gothic" w:cs="Arial"/>
          <w:b/>
          <w:sz w:val="20"/>
        </w:rPr>
        <w:t>Internal control deficienc</w:t>
      </w:r>
      <w:r w:rsidR="00FB2417">
        <w:rPr>
          <w:rFonts w:ascii="Century Gothic" w:eastAsia="Arial Unicode MS" w:hAnsi="Century Gothic" w:cs="Arial"/>
          <w:b/>
          <w:sz w:val="20"/>
        </w:rPr>
        <w:t>ies</w:t>
      </w:r>
    </w:p>
    <w:p w14:paraId="2BC9DDA2" w14:textId="6BE86314" w:rsidR="00FB2417" w:rsidRPr="00FB2417" w:rsidRDefault="00FB2417" w:rsidP="00FB2417">
      <w:pPr>
        <w:spacing w:before="100" w:after="100"/>
        <w:jc w:val="both"/>
        <w:rPr>
          <w:rFonts w:ascii="Century Gothic" w:hAnsi="Century Gothic" w:cs="Arial"/>
          <w:sz w:val="20"/>
          <w:u w:val="single"/>
          <w:lang w:eastAsia="en-ZA"/>
        </w:rPr>
      </w:pPr>
      <w:r>
        <w:rPr>
          <w:rFonts w:ascii="Century Gothic" w:hAnsi="Century Gothic" w:cs="Arial"/>
          <w:sz w:val="20"/>
          <w:u w:val="single"/>
          <w:lang w:eastAsia="en-ZA"/>
        </w:rPr>
        <w:t>Leadership</w:t>
      </w:r>
    </w:p>
    <w:p w14:paraId="2C27A9D6" w14:textId="08AB3982" w:rsidR="00FB2417" w:rsidRPr="00315487" w:rsidRDefault="00FB2417" w:rsidP="00FB2417">
      <w:pPr>
        <w:pStyle w:val="ListParagraph"/>
        <w:numPr>
          <w:ilvl w:val="0"/>
          <w:numId w:val="35"/>
        </w:numPr>
        <w:autoSpaceDE w:val="0"/>
        <w:autoSpaceDN w:val="0"/>
        <w:adjustRightInd w:val="0"/>
        <w:spacing w:before="120" w:after="240" w:line="276" w:lineRule="auto"/>
        <w:jc w:val="both"/>
        <w:rPr>
          <w:rFonts w:ascii="Century Gothic" w:eastAsiaTheme="minorHAnsi" w:hAnsi="Century Gothic" w:cs="Arial"/>
          <w:color w:val="000000"/>
          <w:sz w:val="20"/>
          <w:u w:color="000000"/>
        </w:rPr>
      </w:pPr>
      <w:r w:rsidRPr="00315487">
        <w:rPr>
          <w:rFonts w:ascii="Century Gothic" w:hAnsi="Century Gothic" w:cs="Segoe UI"/>
          <w:sz w:val="20"/>
          <w:lang w:val="en-ZA" w:eastAsia="en-ZA"/>
        </w:rPr>
        <w:t>Departmental leadership has failed to exercise oversight responsibility regarding compliance with the Public Service Regulations, which resulted in the department irregularly appointing employees.</w:t>
      </w:r>
    </w:p>
    <w:p w14:paraId="64BDF5D7" w14:textId="21FB04D6" w:rsidR="00E25162" w:rsidRPr="00315487" w:rsidRDefault="00E25162" w:rsidP="00E25162">
      <w:pPr>
        <w:spacing w:before="100" w:after="100"/>
        <w:jc w:val="both"/>
        <w:rPr>
          <w:rFonts w:ascii="Century Gothic" w:hAnsi="Century Gothic" w:cs="Arial"/>
          <w:sz w:val="20"/>
          <w:u w:val="single"/>
          <w:lang w:eastAsia="en-ZA"/>
        </w:rPr>
      </w:pPr>
      <w:r w:rsidRPr="00315487">
        <w:rPr>
          <w:rFonts w:ascii="Century Gothic" w:hAnsi="Century Gothic" w:cs="Arial"/>
          <w:sz w:val="20"/>
          <w:u w:val="single"/>
          <w:lang w:eastAsia="en-ZA"/>
        </w:rPr>
        <w:t>Financial management</w:t>
      </w:r>
    </w:p>
    <w:p w14:paraId="6AD0D116" w14:textId="77777777" w:rsidR="00315487" w:rsidRPr="00315487" w:rsidRDefault="00315487" w:rsidP="00315487">
      <w:pPr>
        <w:pStyle w:val="NormalWeb"/>
        <w:numPr>
          <w:ilvl w:val="0"/>
          <w:numId w:val="35"/>
        </w:numPr>
        <w:rPr>
          <w:rFonts w:ascii="Century Gothic" w:hAnsi="Century Gothic" w:cs="Segoe UI"/>
          <w:sz w:val="20"/>
          <w:szCs w:val="20"/>
          <w:lang w:val="en-ZA"/>
        </w:rPr>
      </w:pPr>
      <w:bookmarkStart w:id="0" w:name="TM__7110C5324E744E579EE979B134B97608"/>
      <w:r w:rsidRPr="00315487">
        <w:rPr>
          <w:rFonts w:ascii="Century Gothic" w:hAnsi="Century Gothic" w:cs="Segoe UI"/>
          <w:sz w:val="20"/>
          <w:szCs w:val="20"/>
          <w:lang w:val="en-ZA"/>
        </w:rPr>
        <w:t>Management did not implement adequate review and monitoring controls over appointing employees to ensure compliance with Public Service Regulations.</w:t>
      </w:r>
    </w:p>
    <w:bookmarkEnd w:id="0"/>
    <w:p w14:paraId="7358B92C" w14:textId="77777777" w:rsidR="00FB2417" w:rsidRDefault="00FB2417" w:rsidP="00E25162">
      <w:pPr>
        <w:spacing w:before="120" w:after="120"/>
        <w:rPr>
          <w:rFonts w:ascii="Century Gothic" w:eastAsia="Arial Unicode MS" w:hAnsi="Century Gothic" w:cs="Arial"/>
          <w:b/>
          <w:sz w:val="20"/>
        </w:rPr>
      </w:pPr>
    </w:p>
    <w:p w14:paraId="4DA69961" w14:textId="4D2DDBDE" w:rsidR="00E25162" w:rsidRPr="00315487" w:rsidRDefault="00E25162" w:rsidP="00E25162">
      <w:pPr>
        <w:spacing w:before="120" w:after="120"/>
        <w:rPr>
          <w:rFonts w:ascii="Century Gothic" w:eastAsia="Arial Unicode MS" w:hAnsi="Century Gothic" w:cs="Arial"/>
          <w:b/>
          <w:sz w:val="20"/>
        </w:rPr>
      </w:pPr>
      <w:r w:rsidRPr="00315487">
        <w:rPr>
          <w:rFonts w:ascii="Century Gothic" w:eastAsia="Arial Unicode MS" w:hAnsi="Century Gothic" w:cs="Arial"/>
          <w:b/>
          <w:sz w:val="20"/>
        </w:rPr>
        <w:t>Recommendation</w:t>
      </w:r>
    </w:p>
    <w:p w14:paraId="28113272" w14:textId="77777777" w:rsidR="00FB2417" w:rsidRPr="00FB2417" w:rsidRDefault="00FB2417" w:rsidP="00FB2417">
      <w:pPr>
        <w:spacing w:before="100" w:after="100"/>
        <w:jc w:val="both"/>
        <w:rPr>
          <w:rFonts w:ascii="Century Gothic" w:hAnsi="Century Gothic" w:cs="Arial"/>
          <w:sz w:val="20"/>
          <w:u w:val="single"/>
          <w:lang w:eastAsia="en-ZA"/>
        </w:rPr>
      </w:pPr>
      <w:r>
        <w:rPr>
          <w:rFonts w:ascii="Century Gothic" w:hAnsi="Century Gothic" w:cs="Arial"/>
          <w:sz w:val="20"/>
          <w:u w:val="single"/>
          <w:lang w:eastAsia="en-ZA"/>
        </w:rPr>
        <w:t>Leadership</w:t>
      </w:r>
    </w:p>
    <w:p w14:paraId="72B5941C" w14:textId="78D5C9FC" w:rsidR="00FB2417" w:rsidRPr="00FB2417" w:rsidRDefault="00FB2417" w:rsidP="00315487">
      <w:pPr>
        <w:pStyle w:val="ListParagraph"/>
        <w:numPr>
          <w:ilvl w:val="0"/>
          <w:numId w:val="35"/>
        </w:numPr>
        <w:spacing w:after="120"/>
        <w:ind w:left="357" w:hanging="357"/>
        <w:contextualSpacing w:val="0"/>
        <w:rPr>
          <w:rFonts w:ascii="Century Gothic" w:hAnsi="Century Gothic" w:cs="Arial"/>
          <w:sz w:val="20"/>
          <w:lang w:val="en-GB"/>
        </w:rPr>
      </w:pPr>
      <w:r w:rsidRPr="00FB2417">
        <w:rPr>
          <w:rFonts w:ascii="Century Gothic" w:hAnsi="Century Gothic" w:cs="Arial"/>
          <w:sz w:val="20"/>
          <w:lang w:val="en-GB"/>
        </w:rPr>
        <w:t>Leadership is urged to provide oversight</w:t>
      </w:r>
      <w:r>
        <w:rPr>
          <w:rFonts w:ascii="Century Gothic" w:hAnsi="Century Gothic" w:cs="Arial"/>
          <w:sz w:val="20"/>
          <w:lang w:val="en-GB"/>
        </w:rPr>
        <w:t xml:space="preserve"> over appointment processes to =ensure full compliance with the requirements of relevant legislation.</w:t>
      </w:r>
    </w:p>
    <w:p w14:paraId="1F49D41D" w14:textId="77777777" w:rsidR="00FB2417" w:rsidRDefault="00FB2417" w:rsidP="00FB2417">
      <w:pPr>
        <w:spacing w:before="100" w:after="100"/>
        <w:jc w:val="both"/>
        <w:rPr>
          <w:rFonts w:ascii="Century Gothic" w:hAnsi="Century Gothic" w:cs="Arial"/>
          <w:sz w:val="20"/>
          <w:u w:val="single"/>
          <w:lang w:eastAsia="en-ZA"/>
        </w:rPr>
      </w:pPr>
    </w:p>
    <w:p w14:paraId="58204F38" w14:textId="57DEF42A" w:rsidR="00FB2417" w:rsidRPr="00FB2417" w:rsidRDefault="00FB2417" w:rsidP="00FB2417">
      <w:pPr>
        <w:spacing w:before="100" w:after="100"/>
        <w:jc w:val="both"/>
        <w:rPr>
          <w:rFonts w:ascii="Century Gothic" w:hAnsi="Century Gothic" w:cs="Arial"/>
          <w:sz w:val="20"/>
          <w:u w:val="single"/>
          <w:lang w:eastAsia="en-ZA"/>
        </w:rPr>
      </w:pPr>
      <w:r w:rsidRPr="00FB2417">
        <w:rPr>
          <w:rFonts w:ascii="Century Gothic" w:hAnsi="Century Gothic" w:cs="Arial"/>
          <w:sz w:val="20"/>
          <w:u w:val="single"/>
          <w:lang w:eastAsia="en-ZA"/>
        </w:rPr>
        <w:t>Financial management</w:t>
      </w:r>
    </w:p>
    <w:p w14:paraId="1623DCAE" w14:textId="36133B94" w:rsidR="00FB2417" w:rsidRPr="00315487" w:rsidRDefault="00FB2417" w:rsidP="00FB2417">
      <w:pPr>
        <w:pStyle w:val="ListParagraph"/>
        <w:numPr>
          <w:ilvl w:val="0"/>
          <w:numId w:val="35"/>
        </w:numPr>
        <w:spacing w:after="120"/>
        <w:ind w:left="357" w:hanging="357"/>
        <w:contextualSpacing w:val="0"/>
        <w:rPr>
          <w:rFonts w:ascii="Century Gothic" w:hAnsi="Century Gothic" w:cs="Arial"/>
          <w:b/>
          <w:sz w:val="20"/>
          <w:lang w:val="en-GB"/>
        </w:rPr>
      </w:pPr>
      <w:r>
        <w:rPr>
          <w:rFonts w:ascii="Century Gothic" w:hAnsi="Century Gothic" w:cs="Arial"/>
          <w:sz w:val="20"/>
          <w:lang w:val="en-GB"/>
        </w:rPr>
        <w:t>Management should ensure that suitable candidates who meet the minimum requirements are shortlisted.</w:t>
      </w:r>
    </w:p>
    <w:p w14:paraId="6F0F9BF5" w14:textId="2DC4D1E9" w:rsidR="00CE5D46" w:rsidRPr="004A5459" w:rsidRDefault="00315487" w:rsidP="00315487">
      <w:pPr>
        <w:pStyle w:val="ListParagraph"/>
        <w:numPr>
          <w:ilvl w:val="0"/>
          <w:numId w:val="35"/>
        </w:numPr>
        <w:spacing w:after="120"/>
        <w:ind w:left="357" w:hanging="357"/>
        <w:contextualSpacing w:val="0"/>
        <w:rPr>
          <w:rFonts w:ascii="Century Gothic" w:hAnsi="Century Gothic" w:cs="Arial"/>
          <w:b/>
          <w:sz w:val="20"/>
          <w:lang w:val="en-GB"/>
        </w:rPr>
      </w:pPr>
      <w:r w:rsidRPr="00315487">
        <w:rPr>
          <w:rFonts w:ascii="Century Gothic" w:hAnsi="Century Gothic" w:cs="Arial"/>
          <w:sz w:val="20"/>
          <w:lang w:val="en-GB"/>
        </w:rPr>
        <w:t>Management is requested to disclose the remuneration paid to the employees as irregular expenditure in the annual financial statements.</w:t>
      </w:r>
    </w:p>
    <w:p w14:paraId="69D154F1" w14:textId="77777777" w:rsidR="00315487" w:rsidRPr="00315487" w:rsidRDefault="00315487" w:rsidP="00315487">
      <w:pPr>
        <w:pStyle w:val="ListParagraph"/>
        <w:spacing w:after="120"/>
        <w:ind w:left="357"/>
        <w:contextualSpacing w:val="0"/>
        <w:rPr>
          <w:rFonts w:ascii="Century Gothic" w:hAnsi="Century Gothic" w:cs="Arial"/>
          <w:b/>
          <w:sz w:val="20"/>
          <w:lang w:val="en-GB"/>
        </w:rPr>
      </w:pPr>
    </w:p>
    <w:p w14:paraId="618885FA" w14:textId="5921A240" w:rsidR="00F51DAF" w:rsidRPr="00315487" w:rsidRDefault="00F51DAF" w:rsidP="00F51DAF">
      <w:pPr>
        <w:autoSpaceDE w:val="0"/>
        <w:autoSpaceDN w:val="0"/>
        <w:adjustRightInd w:val="0"/>
        <w:spacing w:before="120" w:after="120"/>
        <w:rPr>
          <w:rFonts w:ascii="Century Gothic" w:hAnsi="Century Gothic" w:cs="Arial"/>
          <w:b/>
          <w:sz w:val="20"/>
        </w:rPr>
      </w:pPr>
      <w:r w:rsidRPr="00315487">
        <w:rPr>
          <w:rFonts w:ascii="Century Gothic" w:hAnsi="Century Gothic" w:cs="Arial"/>
          <w:b/>
          <w:sz w:val="20"/>
        </w:rPr>
        <w:t>Management response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0"/>
        <w:gridCol w:w="2738"/>
        <w:gridCol w:w="2421"/>
      </w:tblGrid>
      <w:tr w:rsidR="00F51DAF" w:rsidRPr="00315487" w14:paraId="6A4CF4EA" w14:textId="77777777" w:rsidTr="008A689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D88C28D" w14:textId="77777777" w:rsidR="00F51DAF" w:rsidRPr="00315487" w:rsidRDefault="00F51DAF" w:rsidP="008A6890">
            <w:pPr>
              <w:pStyle w:val="Default"/>
              <w:rPr>
                <w:rFonts w:ascii="Century Gothic" w:hAnsi="Century Gothic" w:cs="Arial"/>
                <w:b/>
                <w:bCs/>
                <w:sz w:val="20"/>
                <w:szCs w:val="20"/>
                <w:lang w:eastAsia="en-ZA"/>
              </w:rPr>
            </w:pPr>
            <w:r w:rsidRPr="00315487">
              <w:rPr>
                <w:rFonts w:ascii="Century Gothic" w:hAnsi="Century Gothic" w:cs="Arial"/>
                <w:b/>
                <w:bCs/>
                <w:sz w:val="20"/>
                <w:szCs w:val="20"/>
                <w:lang w:eastAsia="en-ZA"/>
              </w:rPr>
              <w:t xml:space="preserve">Management comment on audit finding:  </w:t>
            </w:r>
          </w:p>
          <w:p w14:paraId="129C894C" w14:textId="77777777" w:rsidR="00F51DAF" w:rsidRPr="00315487" w:rsidRDefault="00F51DAF" w:rsidP="008A6890">
            <w:pPr>
              <w:pStyle w:val="Default"/>
              <w:rPr>
                <w:rFonts w:ascii="Century Gothic" w:hAnsi="Century Gothic" w:cs="Arial"/>
                <w:b/>
                <w:bCs/>
                <w:sz w:val="20"/>
                <w:szCs w:val="20"/>
                <w:lang w:eastAsia="en-ZA"/>
              </w:rPr>
            </w:pPr>
          </w:p>
          <w:p w14:paraId="1A4BD592" w14:textId="77777777" w:rsidR="00F51DAF" w:rsidRPr="00315487" w:rsidRDefault="00F51DAF" w:rsidP="008A6890">
            <w:pPr>
              <w:pStyle w:val="Default"/>
              <w:rPr>
                <w:rFonts w:ascii="Century Gothic" w:hAnsi="Century Gothic" w:cs="Arial"/>
                <w:sz w:val="20"/>
                <w:szCs w:val="20"/>
              </w:rPr>
            </w:pPr>
          </w:p>
        </w:tc>
      </w:tr>
      <w:tr w:rsidR="00F51DAF" w:rsidRPr="00315487" w14:paraId="7D6A2082" w14:textId="77777777" w:rsidTr="008A689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55C9BA9" w14:textId="77777777" w:rsidR="00F51DAF" w:rsidRPr="00315487" w:rsidRDefault="00F51DAF" w:rsidP="008A6890">
            <w:pPr>
              <w:pStyle w:val="Default"/>
              <w:rPr>
                <w:rFonts w:ascii="Century Gothic" w:hAnsi="Century Gothic" w:cs="Arial"/>
                <w:b/>
                <w:bCs/>
                <w:sz w:val="20"/>
                <w:szCs w:val="20"/>
                <w:lang w:eastAsia="en-ZA"/>
              </w:rPr>
            </w:pPr>
            <w:r w:rsidRPr="00315487">
              <w:rPr>
                <w:rFonts w:ascii="Century Gothic" w:hAnsi="Century Gothic" w:cs="Arial"/>
                <w:b/>
                <w:bCs/>
                <w:sz w:val="20"/>
                <w:szCs w:val="20"/>
                <w:lang w:eastAsia="en-ZA"/>
              </w:rPr>
              <w:t xml:space="preserve">Management comment on internal control deficiencies: </w:t>
            </w:r>
          </w:p>
          <w:p w14:paraId="6CCC7663" w14:textId="77777777" w:rsidR="00F51DAF" w:rsidRPr="00315487" w:rsidRDefault="00F51DAF" w:rsidP="008A6890">
            <w:pPr>
              <w:pStyle w:val="Default"/>
              <w:rPr>
                <w:rFonts w:ascii="Century Gothic" w:hAnsi="Century Gothic" w:cs="Arial"/>
                <w:b/>
                <w:bCs/>
                <w:sz w:val="20"/>
                <w:szCs w:val="20"/>
                <w:lang w:eastAsia="en-ZA"/>
              </w:rPr>
            </w:pPr>
          </w:p>
          <w:p w14:paraId="7AE6A58E" w14:textId="77777777" w:rsidR="00F51DAF" w:rsidRPr="00315487" w:rsidRDefault="00F51DAF" w:rsidP="008A6890">
            <w:pPr>
              <w:pStyle w:val="Default"/>
              <w:rPr>
                <w:rFonts w:ascii="Century Gothic" w:hAnsi="Century Gothic" w:cs="Arial"/>
                <w:b/>
                <w:bCs/>
                <w:sz w:val="20"/>
                <w:szCs w:val="20"/>
                <w:lang w:eastAsia="en-ZA"/>
              </w:rPr>
            </w:pPr>
          </w:p>
        </w:tc>
      </w:tr>
      <w:tr w:rsidR="00F51DAF" w:rsidRPr="00315487" w14:paraId="3D2AF819" w14:textId="77777777" w:rsidTr="008A689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B6E1907" w14:textId="77777777" w:rsidR="00F51DAF" w:rsidRPr="00315487" w:rsidRDefault="00F51DAF" w:rsidP="008A6890">
            <w:pPr>
              <w:pStyle w:val="Default"/>
              <w:rPr>
                <w:rFonts w:ascii="Century Gothic" w:hAnsi="Century Gothic" w:cs="Arial"/>
                <w:b/>
                <w:bCs/>
                <w:sz w:val="20"/>
                <w:szCs w:val="20"/>
                <w:lang w:eastAsia="en-ZA"/>
              </w:rPr>
            </w:pPr>
            <w:r w:rsidRPr="00315487">
              <w:rPr>
                <w:rFonts w:ascii="Century Gothic" w:hAnsi="Century Gothic" w:cs="Arial"/>
                <w:b/>
                <w:bCs/>
                <w:sz w:val="20"/>
                <w:szCs w:val="20"/>
                <w:lang w:eastAsia="en-ZA"/>
              </w:rPr>
              <w:t xml:space="preserve">Management comment on recommendation:  </w:t>
            </w:r>
          </w:p>
          <w:p w14:paraId="79C320D8" w14:textId="77777777" w:rsidR="00F51DAF" w:rsidRPr="00315487" w:rsidRDefault="00F51DAF" w:rsidP="008A6890">
            <w:pPr>
              <w:pStyle w:val="Default"/>
              <w:rPr>
                <w:rFonts w:ascii="Century Gothic" w:hAnsi="Century Gothic" w:cs="Arial"/>
                <w:b/>
                <w:bCs/>
                <w:sz w:val="20"/>
                <w:szCs w:val="20"/>
                <w:lang w:eastAsia="en-ZA"/>
              </w:rPr>
            </w:pPr>
          </w:p>
          <w:p w14:paraId="4DCFEFAF" w14:textId="77777777" w:rsidR="00F51DAF" w:rsidRPr="00315487" w:rsidRDefault="00F51DAF" w:rsidP="008A6890">
            <w:pPr>
              <w:pStyle w:val="Default"/>
              <w:rPr>
                <w:rFonts w:ascii="Century Gothic" w:hAnsi="Century Gothic" w:cs="Arial"/>
                <w:bCs/>
                <w:sz w:val="20"/>
                <w:szCs w:val="20"/>
                <w:lang w:eastAsia="en-ZA"/>
              </w:rPr>
            </w:pPr>
          </w:p>
        </w:tc>
      </w:tr>
      <w:tr w:rsidR="00F51DAF" w:rsidRPr="00315487" w14:paraId="61959C51" w14:textId="77777777" w:rsidTr="008A6890">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47CA3A9" w14:textId="77777777" w:rsidR="00F51DAF" w:rsidRPr="00315487" w:rsidRDefault="00F51DAF" w:rsidP="008A6890">
            <w:pPr>
              <w:pStyle w:val="Default"/>
              <w:rPr>
                <w:rFonts w:ascii="Century Gothic" w:hAnsi="Century Gothic" w:cs="Arial"/>
                <w:b/>
                <w:bCs/>
                <w:sz w:val="20"/>
                <w:szCs w:val="20"/>
                <w:lang w:eastAsia="en-ZA"/>
              </w:rPr>
            </w:pPr>
            <w:r w:rsidRPr="00315487">
              <w:rPr>
                <w:rFonts w:ascii="Century Gothic" w:hAnsi="Century Gothic" w:cs="Arial"/>
                <w:b/>
                <w:bCs/>
                <w:sz w:val="20"/>
                <w:szCs w:val="20"/>
                <w:lang w:eastAsia="en-ZA"/>
              </w:rPr>
              <w:t xml:space="preserve">Remedial action: </w:t>
            </w:r>
          </w:p>
          <w:p w14:paraId="2C9F564C" w14:textId="77777777" w:rsidR="00F51DAF" w:rsidRPr="00315487" w:rsidRDefault="00F51DAF" w:rsidP="008A6890">
            <w:pPr>
              <w:pStyle w:val="Default"/>
              <w:rPr>
                <w:rFonts w:ascii="Century Gothic" w:hAnsi="Century Gothic" w:cs="Arial"/>
                <w:b/>
                <w:sz w:val="20"/>
                <w:szCs w:val="20"/>
              </w:rPr>
            </w:pPr>
          </w:p>
          <w:p w14:paraId="77BE7B85" w14:textId="77777777" w:rsidR="00F51DAF" w:rsidRPr="00315487" w:rsidRDefault="00F51DAF" w:rsidP="008A6890">
            <w:pPr>
              <w:pStyle w:val="Default"/>
              <w:rPr>
                <w:rFonts w:ascii="Century Gothic" w:hAnsi="Century Gothic" w:cs="Arial"/>
                <w:b/>
                <w:sz w:val="20"/>
                <w:szCs w:val="20"/>
              </w:rPr>
            </w:pPr>
          </w:p>
        </w:tc>
      </w:tr>
      <w:tr w:rsidR="00F51DAF" w:rsidRPr="00315487" w14:paraId="30FBD586" w14:textId="77777777" w:rsidTr="008A6890">
        <w:tc>
          <w:tcPr>
            <w:tcW w:w="2321" w:type="pct"/>
            <w:tcBorders>
              <w:top w:val="single" w:sz="4" w:space="0" w:color="auto"/>
              <w:left w:val="single" w:sz="4" w:space="0" w:color="auto"/>
              <w:bottom w:val="single" w:sz="4" w:space="0" w:color="auto"/>
              <w:right w:val="single" w:sz="4" w:space="0" w:color="auto"/>
            </w:tcBorders>
            <w:shd w:val="clear" w:color="auto" w:fill="auto"/>
          </w:tcPr>
          <w:p w14:paraId="439ACB22" w14:textId="77777777" w:rsidR="00F51DAF" w:rsidRPr="00315487" w:rsidRDefault="00F51DAF" w:rsidP="008A6890">
            <w:pPr>
              <w:pStyle w:val="Default"/>
              <w:rPr>
                <w:rFonts w:ascii="Century Gothic" w:hAnsi="Century Gothic" w:cs="Arial"/>
                <w:sz w:val="20"/>
                <w:szCs w:val="20"/>
                <w:lang w:eastAsia="en-ZA"/>
              </w:rPr>
            </w:pPr>
            <w:r w:rsidRPr="00315487">
              <w:rPr>
                <w:rFonts w:ascii="Century Gothic" w:hAnsi="Century Gothic" w:cs="Arial"/>
                <w:b/>
                <w:sz w:val="20"/>
                <w:szCs w:val="20"/>
                <w:lang w:eastAsia="en-ZA"/>
              </w:rPr>
              <w:t xml:space="preserve">What actions will be taken: </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46FACEC" w14:textId="77777777" w:rsidR="00F51DAF" w:rsidRPr="00315487" w:rsidRDefault="00F51DAF" w:rsidP="008A6890">
            <w:pPr>
              <w:pStyle w:val="Default"/>
              <w:rPr>
                <w:rFonts w:ascii="Century Gothic" w:hAnsi="Century Gothic" w:cs="Arial"/>
                <w:b/>
                <w:sz w:val="20"/>
                <w:szCs w:val="20"/>
                <w:lang w:eastAsia="en-ZA"/>
              </w:rPr>
            </w:pPr>
            <w:r w:rsidRPr="00315487">
              <w:rPr>
                <w:rFonts w:ascii="Century Gothic" w:hAnsi="Century Gothic" w:cs="Arial"/>
                <w:b/>
                <w:sz w:val="20"/>
                <w:szCs w:val="20"/>
                <w:lang w:eastAsia="en-ZA"/>
              </w:rPr>
              <w:t xml:space="preserve">By whom </w:t>
            </w:r>
          </w:p>
          <w:p w14:paraId="6B499DD8" w14:textId="77777777" w:rsidR="00F51DAF" w:rsidRPr="00315487" w:rsidRDefault="00F51DAF" w:rsidP="008A6890">
            <w:pPr>
              <w:pStyle w:val="Default"/>
              <w:rPr>
                <w:rFonts w:ascii="Century Gothic" w:hAnsi="Century Gothic" w:cs="Arial"/>
                <w:b/>
                <w:sz w:val="20"/>
                <w:szCs w:val="20"/>
                <w:lang w:eastAsia="en-ZA"/>
              </w:rPr>
            </w:pPr>
          </w:p>
          <w:p w14:paraId="02394595" w14:textId="77777777" w:rsidR="00F51DAF" w:rsidRPr="00315487" w:rsidRDefault="00F51DAF" w:rsidP="008A6890">
            <w:pPr>
              <w:jc w:val="both"/>
              <w:rPr>
                <w:rFonts w:ascii="Century Gothic" w:hAnsi="Century Gothic" w:cs="Arial"/>
                <w:sz w:val="20"/>
              </w:rPr>
            </w:pPr>
          </w:p>
        </w:tc>
        <w:tc>
          <w:tcPr>
            <w:tcW w:w="1257" w:type="pct"/>
            <w:tcBorders>
              <w:top w:val="single" w:sz="4" w:space="0" w:color="auto"/>
              <w:left w:val="single" w:sz="4" w:space="0" w:color="auto"/>
              <w:bottom w:val="single" w:sz="4" w:space="0" w:color="auto"/>
              <w:right w:val="single" w:sz="4" w:space="0" w:color="auto"/>
            </w:tcBorders>
            <w:shd w:val="clear" w:color="auto" w:fill="auto"/>
            <w:hideMark/>
          </w:tcPr>
          <w:p w14:paraId="6A2F1DFF" w14:textId="77777777" w:rsidR="00F51DAF" w:rsidRPr="00315487" w:rsidRDefault="00F51DAF" w:rsidP="008A6890">
            <w:pPr>
              <w:rPr>
                <w:rFonts w:ascii="Century Gothic" w:hAnsi="Century Gothic" w:cs="Arial"/>
                <w:b/>
                <w:sz w:val="20"/>
              </w:rPr>
            </w:pPr>
            <w:r w:rsidRPr="00315487">
              <w:rPr>
                <w:rFonts w:ascii="Century Gothic" w:hAnsi="Century Gothic" w:cs="Arial"/>
                <w:b/>
                <w:sz w:val="20"/>
              </w:rPr>
              <w:t xml:space="preserve">By when: </w:t>
            </w:r>
          </w:p>
          <w:p w14:paraId="2C9EBAAC" w14:textId="77777777" w:rsidR="00F51DAF" w:rsidRPr="00315487" w:rsidRDefault="00F51DAF" w:rsidP="008A6890">
            <w:pPr>
              <w:rPr>
                <w:rFonts w:ascii="Century Gothic" w:hAnsi="Century Gothic" w:cs="Arial"/>
                <w:b/>
                <w:sz w:val="20"/>
              </w:rPr>
            </w:pPr>
          </w:p>
          <w:p w14:paraId="606C2CB4" w14:textId="77777777" w:rsidR="00F51DAF" w:rsidRPr="00315487" w:rsidRDefault="00F51DAF" w:rsidP="008A6890">
            <w:pPr>
              <w:rPr>
                <w:rFonts w:ascii="Century Gothic" w:hAnsi="Century Gothic" w:cs="Arial"/>
                <w:sz w:val="20"/>
              </w:rPr>
            </w:pPr>
          </w:p>
        </w:tc>
      </w:tr>
    </w:tbl>
    <w:p w14:paraId="77E4AC2B" w14:textId="77777777" w:rsidR="004F5F54" w:rsidRPr="00315487" w:rsidRDefault="004F5F54" w:rsidP="00165EE4">
      <w:pPr>
        <w:autoSpaceDE w:val="0"/>
        <w:autoSpaceDN w:val="0"/>
        <w:adjustRightInd w:val="0"/>
        <w:spacing w:before="120" w:after="120"/>
        <w:rPr>
          <w:rFonts w:ascii="Century Gothic" w:hAnsi="Century Gothic" w:cs="Arial"/>
          <w:b/>
          <w:sz w:val="20"/>
        </w:rPr>
      </w:pPr>
    </w:p>
    <w:p w14:paraId="483B513E" w14:textId="7C6CEE1D" w:rsidR="00B40707" w:rsidRPr="00315487" w:rsidRDefault="00F51DAF" w:rsidP="00165EE4">
      <w:pPr>
        <w:autoSpaceDE w:val="0"/>
        <w:autoSpaceDN w:val="0"/>
        <w:adjustRightInd w:val="0"/>
        <w:spacing w:before="120" w:after="120"/>
        <w:rPr>
          <w:rFonts w:ascii="Century Gothic" w:hAnsi="Century Gothic" w:cs="Arial"/>
          <w:b/>
          <w:sz w:val="20"/>
        </w:rPr>
      </w:pPr>
      <w:r w:rsidRPr="00315487">
        <w:rPr>
          <w:rFonts w:ascii="Century Gothic" w:hAnsi="Century Gothic" w:cs="Arial"/>
          <w:b/>
          <w:sz w:val="20"/>
        </w:rPr>
        <w:t>Auditor</w:t>
      </w:r>
      <w:r w:rsidR="00E75C0C" w:rsidRPr="00315487">
        <w:rPr>
          <w:rFonts w:ascii="Century Gothic" w:hAnsi="Century Gothic" w:cs="Arial"/>
          <w:b/>
          <w:sz w:val="20"/>
        </w:rPr>
        <w:t>’</w:t>
      </w:r>
      <w:r w:rsidRPr="00315487">
        <w:rPr>
          <w:rFonts w:ascii="Century Gothic" w:hAnsi="Century Gothic" w:cs="Arial"/>
          <w:b/>
          <w:sz w:val="20"/>
        </w:rPr>
        <w:t xml:space="preserve">s </w:t>
      </w:r>
      <w:r w:rsidR="00181FDC" w:rsidRPr="00315487">
        <w:rPr>
          <w:rFonts w:ascii="Century Gothic" w:hAnsi="Century Gothic" w:cs="Arial"/>
          <w:b/>
          <w:sz w:val="20"/>
        </w:rPr>
        <w:t>c</w:t>
      </w:r>
      <w:r w:rsidRPr="00315487">
        <w:rPr>
          <w:rFonts w:ascii="Century Gothic" w:hAnsi="Century Gothic" w:cs="Arial"/>
          <w:b/>
          <w:sz w:val="20"/>
        </w:rPr>
        <w:t>onclusion</w:t>
      </w:r>
    </w:p>
    <w:p w14:paraId="13C6C627" w14:textId="6BB9FDA9" w:rsidR="00246A7E" w:rsidRPr="00315487" w:rsidRDefault="00246A7E" w:rsidP="00165EE4">
      <w:pPr>
        <w:autoSpaceDE w:val="0"/>
        <w:autoSpaceDN w:val="0"/>
        <w:adjustRightInd w:val="0"/>
        <w:spacing w:before="120" w:after="120"/>
        <w:rPr>
          <w:rFonts w:ascii="Century Gothic" w:hAnsi="Century Gothic" w:cs="Arial"/>
          <w:sz w:val="20"/>
        </w:rPr>
      </w:pPr>
    </w:p>
    <w:p w14:paraId="33AF3602" w14:textId="77777777" w:rsidR="00246A7E" w:rsidRPr="00315487" w:rsidRDefault="00246A7E" w:rsidP="00165EE4">
      <w:pPr>
        <w:autoSpaceDE w:val="0"/>
        <w:autoSpaceDN w:val="0"/>
        <w:adjustRightInd w:val="0"/>
        <w:spacing w:before="120" w:after="120"/>
        <w:rPr>
          <w:rFonts w:ascii="Century Gothic" w:hAnsi="Century Gothic" w:cs="Arial"/>
          <w:sz w:val="20"/>
        </w:rPr>
      </w:pPr>
    </w:p>
    <w:sectPr w:rsidR="00246A7E" w:rsidRPr="00315487" w:rsidSect="003B306F">
      <w:pgSz w:w="11907" w:h="16840" w:code="9"/>
      <w:pgMar w:top="1183" w:right="1134" w:bottom="1701" w:left="1134" w:header="720"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CBCA" w14:textId="77777777" w:rsidR="006B6E70" w:rsidRDefault="006B6E70" w:rsidP="0068098B">
      <w:r>
        <w:separator/>
      </w:r>
    </w:p>
  </w:endnote>
  <w:endnote w:type="continuationSeparator" w:id="0">
    <w:p w14:paraId="2CDEC673" w14:textId="77777777" w:rsidR="006B6E70" w:rsidRDefault="006B6E70" w:rsidP="0068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E981" w14:textId="77777777" w:rsidR="006B6E70" w:rsidRDefault="006B6E70" w:rsidP="0068098B">
      <w:r>
        <w:separator/>
      </w:r>
    </w:p>
  </w:footnote>
  <w:footnote w:type="continuationSeparator" w:id="0">
    <w:p w14:paraId="5E9E6691" w14:textId="77777777" w:rsidR="006B6E70" w:rsidRDefault="006B6E70" w:rsidP="00680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A6A"/>
    <w:multiLevelType w:val="hybridMultilevel"/>
    <w:tmpl w:val="3A2889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0E2782"/>
    <w:multiLevelType w:val="multilevel"/>
    <w:tmpl w:val="0409001F"/>
    <w:styleLink w:val="Style1"/>
    <w:lvl w:ilvl="0">
      <w:start w:val="1"/>
      <w:numFmt w:val="decimal"/>
      <w:lvlText w:val="%1."/>
      <w:lvlJc w:val="left"/>
      <w:pPr>
        <w:tabs>
          <w:tab w:val="num" w:pos="360"/>
        </w:tabs>
        <w:ind w:left="360" w:hanging="360"/>
      </w:pPr>
      <w:rPr>
        <w:color w:val="auto"/>
      </w:rPr>
    </w:lvl>
    <w:lvl w:ilvl="1">
      <w:start w:val="1"/>
      <w:numFmt w:val="bullet"/>
      <w:lvlText w:val=""/>
      <w:lvlJc w:val="left"/>
      <w:pPr>
        <w:tabs>
          <w:tab w:val="num" w:pos="432"/>
        </w:tabs>
        <w:ind w:left="432" w:hanging="432"/>
      </w:pPr>
      <w:rPr>
        <w:rFonts w:ascii="Symbol" w:hAnsi="Symbol" w:hint="default"/>
        <w:color w:val="auto"/>
      </w:rPr>
    </w:lvl>
    <w:lvl w:ilvl="2">
      <w:start w:val="1"/>
      <w:numFmt w:val="bullet"/>
      <w:lvlText w:val=""/>
      <w:lvlJc w:val="left"/>
      <w:pPr>
        <w:tabs>
          <w:tab w:val="num" w:pos="1224"/>
        </w:tabs>
        <w:ind w:left="1224" w:hanging="504"/>
      </w:pPr>
      <w:rPr>
        <w:rFonts w:ascii="Symbol" w:hAnsi="Symbol" w:hint="default"/>
        <w:color w:val="auto"/>
      </w:rPr>
    </w:lvl>
    <w:lvl w:ilvl="3">
      <w:start w:val="1"/>
      <w:numFmt w:val="none"/>
      <w:lvlText w:val="%4"/>
      <w:lvlJc w:val="left"/>
      <w:pPr>
        <w:tabs>
          <w:tab w:val="num" w:pos="1728"/>
        </w:tabs>
        <w:ind w:left="1728" w:hanging="648"/>
      </w:pPr>
      <w:rPr>
        <w:rFonts w:ascii="Times New Roman" w:hAnsi="Times New Roman" w:cs="Times New Roman" w:hint="default"/>
        <w:color w:val="auto"/>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9F531E9"/>
    <w:multiLevelType w:val="hybridMultilevel"/>
    <w:tmpl w:val="7E063DF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D232171"/>
    <w:multiLevelType w:val="hybridMultilevel"/>
    <w:tmpl w:val="5BECF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A9040B1"/>
    <w:multiLevelType w:val="hybridMultilevel"/>
    <w:tmpl w:val="2116893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DA62704"/>
    <w:multiLevelType w:val="hybridMultilevel"/>
    <w:tmpl w:val="6504CF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E6A03E8"/>
    <w:multiLevelType w:val="hybridMultilevel"/>
    <w:tmpl w:val="70083CA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75512CE"/>
    <w:multiLevelType w:val="hybridMultilevel"/>
    <w:tmpl w:val="CF5EEB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82A0ECE"/>
    <w:multiLevelType w:val="multilevel"/>
    <w:tmpl w:val="A094BA42"/>
    <w:lvl w:ilvl="0">
      <w:start w:val="1"/>
      <w:numFmt w:val="decimal"/>
      <w:pStyle w:val="FindingHeading1"/>
      <w:lvlText w:val="%1."/>
      <w:lvlJc w:val="left"/>
      <w:pPr>
        <w:tabs>
          <w:tab w:val="num" w:pos="454"/>
        </w:tabs>
        <w:ind w:left="0" w:firstLine="0"/>
      </w:pPr>
      <w:rPr>
        <w:rFonts w:ascii="Arial Bold" w:hAnsi="Arial Bold" w:hint="default"/>
        <w:b/>
        <w:i w:val="0"/>
        <w:caps w:val="0"/>
        <w:strike w:val="0"/>
        <w:dstrike w:val="0"/>
        <w:vanish w:val="0"/>
        <w:color w:val="000000"/>
        <w:sz w:val="22"/>
        <w:vertAlign w:val="baseline"/>
      </w:rPr>
    </w:lvl>
    <w:lvl w:ilvl="1">
      <w:start w:val="1"/>
      <w:numFmt w:val="decimal"/>
      <w:pStyle w:val="FindingHeading2"/>
      <w:lvlText w:val="%1.%2"/>
      <w:lvlJc w:val="left"/>
      <w:pPr>
        <w:tabs>
          <w:tab w:val="num" w:pos="454"/>
        </w:tabs>
        <w:ind w:left="0" w:firstLine="0"/>
      </w:pPr>
      <w:rPr>
        <w:rFonts w:ascii="Arial Bold" w:hAnsi="Arial Bold" w:hint="default"/>
        <w:b/>
        <w:i w:val="0"/>
        <w:caps w:val="0"/>
        <w:strike w:val="0"/>
        <w:dstrike w:val="0"/>
        <w:vanish w:val="0"/>
        <w:sz w:val="22"/>
        <w:vertAlign w:val="baseline"/>
      </w:rPr>
    </w:lvl>
    <w:lvl w:ilvl="2">
      <w:start w:val="1"/>
      <w:numFmt w:val="decimal"/>
      <w:lvlText w:val="%1.%2.%3"/>
      <w:lvlJc w:val="left"/>
      <w:pPr>
        <w:tabs>
          <w:tab w:val="num" w:pos="397"/>
        </w:tabs>
        <w:ind w:left="0" w:firstLine="0"/>
      </w:pPr>
      <w:rPr>
        <w:rFonts w:ascii="Arial Bold" w:hAnsi="Arial Bold" w:hint="default"/>
        <w:b/>
        <w:i w:val="0"/>
        <w:caps w:val="0"/>
        <w:strike w:val="0"/>
        <w:dstrike w:val="0"/>
        <w:vanish w:val="0"/>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D387C87"/>
    <w:multiLevelType w:val="hybridMultilevel"/>
    <w:tmpl w:val="D51AE792"/>
    <w:lvl w:ilvl="0" w:tplc="202CA5D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2121ABB"/>
    <w:multiLevelType w:val="hybridMultilevel"/>
    <w:tmpl w:val="80FEF5D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6D002E0"/>
    <w:multiLevelType w:val="hybridMultilevel"/>
    <w:tmpl w:val="0B564D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91F2CA5"/>
    <w:multiLevelType w:val="hybridMultilevel"/>
    <w:tmpl w:val="56601526"/>
    <w:lvl w:ilvl="0" w:tplc="1C090011">
      <w:start w:val="1"/>
      <w:numFmt w:val="decimal"/>
      <w:lvlText w:val="%1)"/>
      <w:lvlJc w:val="left"/>
      <w:pPr>
        <w:ind w:left="720" w:hanging="360"/>
      </w:pPr>
    </w:lvl>
    <w:lvl w:ilvl="1" w:tplc="A3046AA6">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B561AD2"/>
    <w:multiLevelType w:val="hybridMultilevel"/>
    <w:tmpl w:val="397223D6"/>
    <w:lvl w:ilvl="0" w:tplc="1C090017">
      <w:start w:val="1"/>
      <w:numFmt w:val="lowerLetter"/>
      <w:lvlText w:val="%1)"/>
      <w:lvlJc w:val="left"/>
      <w:pPr>
        <w:ind w:left="720" w:hanging="360"/>
      </w:pPr>
    </w:lvl>
    <w:lvl w:ilvl="1" w:tplc="1C090017">
      <w:start w:val="1"/>
      <w:numFmt w:val="lowerLetter"/>
      <w:lvlText w:val="%2)"/>
      <w:lvlJc w:val="left"/>
      <w:pPr>
        <w:ind w:left="1440" w:hanging="360"/>
      </w:pPr>
    </w:lvl>
    <w:lvl w:ilvl="2" w:tplc="1C090001">
      <w:start w:val="1"/>
      <w:numFmt w:val="bullet"/>
      <w:lvlText w:val=""/>
      <w:lvlJc w:val="left"/>
      <w:pPr>
        <w:ind w:left="360" w:hanging="360"/>
      </w:pPr>
      <w:rPr>
        <w:rFonts w:ascii="Symbol" w:hAnsi="Symbol"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D3E37B9"/>
    <w:multiLevelType w:val="hybridMultilevel"/>
    <w:tmpl w:val="D66A3DD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5" w15:restartNumberingAfterBreak="0">
    <w:nsid w:val="3E21266F"/>
    <w:multiLevelType w:val="hybridMultilevel"/>
    <w:tmpl w:val="77DE01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4437010"/>
    <w:multiLevelType w:val="hybridMultilevel"/>
    <w:tmpl w:val="18027FA0"/>
    <w:lvl w:ilvl="0" w:tplc="1C090017">
      <w:start w:val="1"/>
      <w:numFmt w:val="lowerLetter"/>
      <w:lvlText w:val="%1)"/>
      <w:lvlJc w:val="left"/>
      <w:pPr>
        <w:ind w:left="720" w:hanging="360"/>
      </w:pPr>
    </w:lvl>
    <w:lvl w:ilvl="1" w:tplc="1C090017">
      <w:start w:val="1"/>
      <w:numFmt w:val="lowerLetter"/>
      <w:lvlText w:val="%2)"/>
      <w:lvlJc w:val="left"/>
      <w:pPr>
        <w:ind w:left="1440" w:hanging="360"/>
      </w:pPr>
    </w:lvl>
    <w:lvl w:ilvl="2" w:tplc="7CB24A12">
      <w:start w:val="1"/>
      <w:numFmt w:val="decimal"/>
      <w:lvlText w:val="%3."/>
      <w:lvlJc w:val="left"/>
      <w:pPr>
        <w:ind w:left="36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74A2029"/>
    <w:multiLevelType w:val="hybridMultilevel"/>
    <w:tmpl w:val="E88CBF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78E5721"/>
    <w:multiLevelType w:val="hybridMultilevel"/>
    <w:tmpl w:val="039E1B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1783F52"/>
    <w:multiLevelType w:val="hybridMultilevel"/>
    <w:tmpl w:val="B7E45CA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2AE1ABC"/>
    <w:multiLevelType w:val="hybridMultilevel"/>
    <w:tmpl w:val="839C89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3012097"/>
    <w:multiLevelType w:val="hybridMultilevel"/>
    <w:tmpl w:val="F698BE0A"/>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2" w15:restartNumberingAfterBreak="0">
    <w:nsid w:val="533011CB"/>
    <w:multiLevelType w:val="hybridMultilevel"/>
    <w:tmpl w:val="C53C0358"/>
    <w:lvl w:ilvl="0" w:tplc="95FA3976">
      <w:start w:val="4"/>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3" w15:restartNumberingAfterBreak="0">
    <w:nsid w:val="5445331A"/>
    <w:multiLevelType w:val="hybridMultilevel"/>
    <w:tmpl w:val="410E116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9D163F4"/>
    <w:multiLevelType w:val="hybridMultilevel"/>
    <w:tmpl w:val="B3D0CC1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D6758EF"/>
    <w:multiLevelType w:val="hybridMultilevel"/>
    <w:tmpl w:val="D0A4BF6E"/>
    <w:lvl w:ilvl="0" w:tplc="FEA836EE">
      <w:numFmt w:val="bullet"/>
      <w:lvlText w:val=""/>
      <w:lvlJc w:val="left"/>
      <w:pPr>
        <w:ind w:left="720" w:hanging="360"/>
      </w:pPr>
      <w:rPr>
        <w:rFonts w:ascii="Symbol" w:eastAsia="Times New Roman" w:hAnsi="Symbol" w:cs="Aria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F445043"/>
    <w:multiLevelType w:val="hybridMultilevel"/>
    <w:tmpl w:val="B810EF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1E10301"/>
    <w:multiLevelType w:val="hybridMultilevel"/>
    <w:tmpl w:val="BD96B7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21F5F4F"/>
    <w:multiLevelType w:val="hybridMultilevel"/>
    <w:tmpl w:val="5D86511A"/>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2D36315"/>
    <w:multiLevelType w:val="hybridMultilevel"/>
    <w:tmpl w:val="AEF80B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4593CF4"/>
    <w:multiLevelType w:val="hybridMultilevel"/>
    <w:tmpl w:val="43EE7A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74E3402"/>
    <w:multiLevelType w:val="hybridMultilevel"/>
    <w:tmpl w:val="FC3E98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80C2E7A"/>
    <w:multiLevelType w:val="hybridMultilevel"/>
    <w:tmpl w:val="B80C2B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DE21642"/>
    <w:multiLevelType w:val="hybridMultilevel"/>
    <w:tmpl w:val="D51AE792"/>
    <w:lvl w:ilvl="0" w:tplc="202CA5D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EDF10AD"/>
    <w:multiLevelType w:val="hybridMultilevel"/>
    <w:tmpl w:val="C728D46A"/>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465659371">
    <w:abstractNumId w:val="1"/>
  </w:num>
  <w:num w:numId="2" w16cid:durableId="117457119">
    <w:abstractNumId w:val="8"/>
  </w:num>
  <w:num w:numId="3" w16cid:durableId="2104910436">
    <w:abstractNumId w:val="11"/>
  </w:num>
  <w:num w:numId="4" w16cid:durableId="1632898990">
    <w:abstractNumId w:val="12"/>
  </w:num>
  <w:num w:numId="5" w16cid:durableId="860776167">
    <w:abstractNumId w:val="16"/>
  </w:num>
  <w:num w:numId="6" w16cid:durableId="485245803">
    <w:abstractNumId w:val="24"/>
  </w:num>
  <w:num w:numId="7" w16cid:durableId="435756723">
    <w:abstractNumId w:val="20"/>
  </w:num>
  <w:num w:numId="8" w16cid:durableId="979768774">
    <w:abstractNumId w:val="23"/>
  </w:num>
  <w:num w:numId="9" w16cid:durableId="136923771">
    <w:abstractNumId w:val="34"/>
  </w:num>
  <w:num w:numId="10" w16cid:durableId="992220162">
    <w:abstractNumId w:val="28"/>
  </w:num>
  <w:num w:numId="11" w16cid:durableId="1944729750">
    <w:abstractNumId w:val="15"/>
  </w:num>
  <w:num w:numId="12" w16cid:durableId="1930311978">
    <w:abstractNumId w:val="6"/>
  </w:num>
  <w:num w:numId="13" w16cid:durableId="88164006">
    <w:abstractNumId w:val="22"/>
  </w:num>
  <w:num w:numId="14" w16cid:durableId="1821531235">
    <w:abstractNumId w:val="19"/>
  </w:num>
  <w:num w:numId="15" w16cid:durableId="1275596325">
    <w:abstractNumId w:val="4"/>
  </w:num>
  <w:num w:numId="16" w16cid:durableId="1505781054">
    <w:abstractNumId w:val="13"/>
  </w:num>
  <w:num w:numId="17" w16cid:durableId="1659265787">
    <w:abstractNumId w:val="10"/>
  </w:num>
  <w:num w:numId="18" w16cid:durableId="1520192508">
    <w:abstractNumId w:val="29"/>
  </w:num>
  <w:num w:numId="19" w16cid:durableId="529538731">
    <w:abstractNumId w:val="30"/>
  </w:num>
  <w:num w:numId="20" w16cid:durableId="1230456884">
    <w:abstractNumId w:val="32"/>
  </w:num>
  <w:num w:numId="21" w16cid:durableId="1051268719">
    <w:abstractNumId w:val="9"/>
  </w:num>
  <w:num w:numId="22" w16cid:durableId="794371074">
    <w:abstractNumId w:val="33"/>
  </w:num>
  <w:num w:numId="23" w16cid:durableId="932397186">
    <w:abstractNumId w:val="21"/>
  </w:num>
  <w:num w:numId="24" w16cid:durableId="1105928019">
    <w:abstractNumId w:val="31"/>
  </w:num>
  <w:num w:numId="25" w16cid:durableId="685401045">
    <w:abstractNumId w:val="25"/>
  </w:num>
  <w:num w:numId="26" w16cid:durableId="2022467995">
    <w:abstractNumId w:val="0"/>
  </w:num>
  <w:num w:numId="27" w16cid:durableId="920527122">
    <w:abstractNumId w:val="14"/>
  </w:num>
  <w:num w:numId="28" w16cid:durableId="489713163">
    <w:abstractNumId w:val="17"/>
  </w:num>
  <w:num w:numId="29" w16cid:durableId="232280562">
    <w:abstractNumId w:val="26"/>
  </w:num>
  <w:num w:numId="30" w16cid:durableId="1640187439">
    <w:abstractNumId w:val="27"/>
  </w:num>
  <w:num w:numId="31" w16cid:durableId="1531261247">
    <w:abstractNumId w:val="5"/>
  </w:num>
  <w:num w:numId="32" w16cid:durableId="1876961327">
    <w:abstractNumId w:val="18"/>
  </w:num>
  <w:num w:numId="33" w16cid:durableId="993870557">
    <w:abstractNumId w:val="3"/>
  </w:num>
  <w:num w:numId="34" w16cid:durableId="1789205347">
    <w:abstractNumId w:val="7"/>
  </w:num>
  <w:num w:numId="35" w16cid:durableId="93297914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12A"/>
    <w:rsid w:val="00003B43"/>
    <w:rsid w:val="000069AA"/>
    <w:rsid w:val="000075B7"/>
    <w:rsid w:val="00011912"/>
    <w:rsid w:val="00012E0C"/>
    <w:rsid w:val="0001403A"/>
    <w:rsid w:val="00014061"/>
    <w:rsid w:val="00021D64"/>
    <w:rsid w:val="00022F5B"/>
    <w:rsid w:val="0002526B"/>
    <w:rsid w:val="000256C5"/>
    <w:rsid w:val="00025EDE"/>
    <w:rsid w:val="00027B2D"/>
    <w:rsid w:val="000309D6"/>
    <w:rsid w:val="00030A9D"/>
    <w:rsid w:val="00031C8B"/>
    <w:rsid w:val="00032503"/>
    <w:rsid w:val="00037560"/>
    <w:rsid w:val="0004008A"/>
    <w:rsid w:val="00041E3D"/>
    <w:rsid w:val="000427A5"/>
    <w:rsid w:val="00042942"/>
    <w:rsid w:val="00042DD0"/>
    <w:rsid w:val="00047F54"/>
    <w:rsid w:val="000500F8"/>
    <w:rsid w:val="0005290C"/>
    <w:rsid w:val="00053531"/>
    <w:rsid w:val="00055EEB"/>
    <w:rsid w:val="00061595"/>
    <w:rsid w:val="00062DB2"/>
    <w:rsid w:val="0006310C"/>
    <w:rsid w:val="0006394F"/>
    <w:rsid w:val="00064CD1"/>
    <w:rsid w:val="00066B22"/>
    <w:rsid w:val="0007016A"/>
    <w:rsid w:val="000711F5"/>
    <w:rsid w:val="00071A88"/>
    <w:rsid w:val="00072AA2"/>
    <w:rsid w:val="00074855"/>
    <w:rsid w:val="000770B3"/>
    <w:rsid w:val="0007718E"/>
    <w:rsid w:val="00080AC5"/>
    <w:rsid w:val="00082091"/>
    <w:rsid w:val="00082772"/>
    <w:rsid w:val="000837A3"/>
    <w:rsid w:val="00086938"/>
    <w:rsid w:val="00086EA8"/>
    <w:rsid w:val="0009046C"/>
    <w:rsid w:val="0009254C"/>
    <w:rsid w:val="0009275D"/>
    <w:rsid w:val="00093565"/>
    <w:rsid w:val="00094674"/>
    <w:rsid w:val="00094E8B"/>
    <w:rsid w:val="00095F32"/>
    <w:rsid w:val="000A0353"/>
    <w:rsid w:val="000A1ECA"/>
    <w:rsid w:val="000A371F"/>
    <w:rsid w:val="000A548D"/>
    <w:rsid w:val="000A568D"/>
    <w:rsid w:val="000A5E81"/>
    <w:rsid w:val="000A6FB7"/>
    <w:rsid w:val="000B068E"/>
    <w:rsid w:val="000B094B"/>
    <w:rsid w:val="000B124F"/>
    <w:rsid w:val="000B260A"/>
    <w:rsid w:val="000B5C90"/>
    <w:rsid w:val="000B6C4E"/>
    <w:rsid w:val="000B76D6"/>
    <w:rsid w:val="000C2A22"/>
    <w:rsid w:val="000C2F91"/>
    <w:rsid w:val="000C4980"/>
    <w:rsid w:val="000C75BE"/>
    <w:rsid w:val="000C7C7A"/>
    <w:rsid w:val="000D00A2"/>
    <w:rsid w:val="000D04AE"/>
    <w:rsid w:val="000D363D"/>
    <w:rsid w:val="000D5907"/>
    <w:rsid w:val="000D5CB8"/>
    <w:rsid w:val="000D630A"/>
    <w:rsid w:val="000E0F39"/>
    <w:rsid w:val="000E12F2"/>
    <w:rsid w:val="000E2664"/>
    <w:rsid w:val="000E2D82"/>
    <w:rsid w:val="000E2D9E"/>
    <w:rsid w:val="000E3D00"/>
    <w:rsid w:val="000E3FC0"/>
    <w:rsid w:val="000E4CDA"/>
    <w:rsid w:val="000E565A"/>
    <w:rsid w:val="000E5DBC"/>
    <w:rsid w:val="000E76C9"/>
    <w:rsid w:val="000F0FC3"/>
    <w:rsid w:val="000F1D75"/>
    <w:rsid w:val="000F2206"/>
    <w:rsid w:val="000F3068"/>
    <w:rsid w:val="000F4052"/>
    <w:rsid w:val="00101566"/>
    <w:rsid w:val="00105983"/>
    <w:rsid w:val="00105F47"/>
    <w:rsid w:val="0011038C"/>
    <w:rsid w:val="00111138"/>
    <w:rsid w:val="001121E0"/>
    <w:rsid w:val="001137DE"/>
    <w:rsid w:val="001142FA"/>
    <w:rsid w:val="00114713"/>
    <w:rsid w:val="00116245"/>
    <w:rsid w:val="0011682E"/>
    <w:rsid w:val="00116AE2"/>
    <w:rsid w:val="001170C4"/>
    <w:rsid w:val="00120949"/>
    <w:rsid w:val="00123305"/>
    <w:rsid w:val="001261CD"/>
    <w:rsid w:val="00126F5D"/>
    <w:rsid w:val="00133539"/>
    <w:rsid w:val="001346AA"/>
    <w:rsid w:val="00134D46"/>
    <w:rsid w:val="00135BAA"/>
    <w:rsid w:val="00135BD3"/>
    <w:rsid w:val="00136A74"/>
    <w:rsid w:val="001375FF"/>
    <w:rsid w:val="00137D5F"/>
    <w:rsid w:val="00142139"/>
    <w:rsid w:val="00143BC0"/>
    <w:rsid w:val="00145D66"/>
    <w:rsid w:val="00152018"/>
    <w:rsid w:val="00152BE3"/>
    <w:rsid w:val="00152E55"/>
    <w:rsid w:val="0015594B"/>
    <w:rsid w:val="00156042"/>
    <w:rsid w:val="00157A74"/>
    <w:rsid w:val="001605A4"/>
    <w:rsid w:val="001632E2"/>
    <w:rsid w:val="00164236"/>
    <w:rsid w:val="00165683"/>
    <w:rsid w:val="00165EE4"/>
    <w:rsid w:val="00171D1E"/>
    <w:rsid w:val="00172391"/>
    <w:rsid w:val="00175F52"/>
    <w:rsid w:val="00181D43"/>
    <w:rsid w:val="00181FDC"/>
    <w:rsid w:val="00182A89"/>
    <w:rsid w:val="001837EF"/>
    <w:rsid w:val="00183967"/>
    <w:rsid w:val="00183F20"/>
    <w:rsid w:val="00184ADB"/>
    <w:rsid w:val="00190218"/>
    <w:rsid w:val="00191782"/>
    <w:rsid w:val="00191F1C"/>
    <w:rsid w:val="0019203E"/>
    <w:rsid w:val="00194093"/>
    <w:rsid w:val="00194EAD"/>
    <w:rsid w:val="0019702E"/>
    <w:rsid w:val="001978A4"/>
    <w:rsid w:val="001A1123"/>
    <w:rsid w:val="001A1443"/>
    <w:rsid w:val="001A1B51"/>
    <w:rsid w:val="001A2388"/>
    <w:rsid w:val="001A2672"/>
    <w:rsid w:val="001A274E"/>
    <w:rsid w:val="001B0A49"/>
    <w:rsid w:val="001B167E"/>
    <w:rsid w:val="001B1682"/>
    <w:rsid w:val="001B1A20"/>
    <w:rsid w:val="001B2A24"/>
    <w:rsid w:val="001B2BD0"/>
    <w:rsid w:val="001B2D5D"/>
    <w:rsid w:val="001B2F39"/>
    <w:rsid w:val="001B349A"/>
    <w:rsid w:val="001B3A9B"/>
    <w:rsid w:val="001B40D3"/>
    <w:rsid w:val="001B463B"/>
    <w:rsid w:val="001B4EE3"/>
    <w:rsid w:val="001B4FD0"/>
    <w:rsid w:val="001B645B"/>
    <w:rsid w:val="001B6F36"/>
    <w:rsid w:val="001C008D"/>
    <w:rsid w:val="001C0332"/>
    <w:rsid w:val="001C3829"/>
    <w:rsid w:val="001C39E6"/>
    <w:rsid w:val="001C4079"/>
    <w:rsid w:val="001C5129"/>
    <w:rsid w:val="001C5386"/>
    <w:rsid w:val="001C79A6"/>
    <w:rsid w:val="001D006A"/>
    <w:rsid w:val="001D2FBD"/>
    <w:rsid w:val="001D7965"/>
    <w:rsid w:val="001E176F"/>
    <w:rsid w:val="001E3B6F"/>
    <w:rsid w:val="001E4A32"/>
    <w:rsid w:val="001E6C70"/>
    <w:rsid w:val="001E7110"/>
    <w:rsid w:val="001F10E6"/>
    <w:rsid w:val="001F18DF"/>
    <w:rsid w:val="001F77B5"/>
    <w:rsid w:val="00201E92"/>
    <w:rsid w:val="00211C6F"/>
    <w:rsid w:val="002155D6"/>
    <w:rsid w:val="00217201"/>
    <w:rsid w:val="00221E04"/>
    <w:rsid w:val="00224CED"/>
    <w:rsid w:val="002270D9"/>
    <w:rsid w:val="002273E3"/>
    <w:rsid w:val="00232078"/>
    <w:rsid w:val="00234A4F"/>
    <w:rsid w:val="00236AFF"/>
    <w:rsid w:val="00241E35"/>
    <w:rsid w:val="00242A9B"/>
    <w:rsid w:val="00245578"/>
    <w:rsid w:val="00246A7E"/>
    <w:rsid w:val="00246D7F"/>
    <w:rsid w:val="002477CF"/>
    <w:rsid w:val="00250EDB"/>
    <w:rsid w:val="00251531"/>
    <w:rsid w:val="002523AE"/>
    <w:rsid w:val="00253E0E"/>
    <w:rsid w:val="002546A8"/>
    <w:rsid w:val="002548A9"/>
    <w:rsid w:val="0025501D"/>
    <w:rsid w:val="002551F8"/>
    <w:rsid w:val="002552C1"/>
    <w:rsid w:val="00260175"/>
    <w:rsid w:val="0026124A"/>
    <w:rsid w:val="00261AAF"/>
    <w:rsid w:val="00262D6B"/>
    <w:rsid w:val="002648D9"/>
    <w:rsid w:val="00264AAF"/>
    <w:rsid w:val="002667D0"/>
    <w:rsid w:val="0027277D"/>
    <w:rsid w:val="00273886"/>
    <w:rsid w:val="002738E1"/>
    <w:rsid w:val="00275FF9"/>
    <w:rsid w:val="002768A6"/>
    <w:rsid w:val="00277F4E"/>
    <w:rsid w:val="00281236"/>
    <w:rsid w:val="00281694"/>
    <w:rsid w:val="00283505"/>
    <w:rsid w:val="00283A81"/>
    <w:rsid w:val="00286CA4"/>
    <w:rsid w:val="00287D56"/>
    <w:rsid w:val="0029077D"/>
    <w:rsid w:val="0029142D"/>
    <w:rsid w:val="00291C99"/>
    <w:rsid w:val="00292919"/>
    <w:rsid w:val="00296129"/>
    <w:rsid w:val="002973EA"/>
    <w:rsid w:val="0029741C"/>
    <w:rsid w:val="002A080A"/>
    <w:rsid w:val="002A0C11"/>
    <w:rsid w:val="002A24E4"/>
    <w:rsid w:val="002A29BA"/>
    <w:rsid w:val="002A3A32"/>
    <w:rsid w:val="002A475C"/>
    <w:rsid w:val="002A5E17"/>
    <w:rsid w:val="002A70A4"/>
    <w:rsid w:val="002A7C5E"/>
    <w:rsid w:val="002B500C"/>
    <w:rsid w:val="002B59B9"/>
    <w:rsid w:val="002C0DAD"/>
    <w:rsid w:val="002C1417"/>
    <w:rsid w:val="002C2037"/>
    <w:rsid w:val="002C396B"/>
    <w:rsid w:val="002C5B67"/>
    <w:rsid w:val="002C632D"/>
    <w:rsid w:val="002C6FB1"/>
    <w:rsid w:val="002C74AF"/>
    <w:rsid w:val="002D0011"/>
    <w:rsid w:val="002D04C5"/>
    <w:rsid w:val="002D0B90"/>
    <w:rsid w:val="002D26D0"/>
    <w:rsid w:val="002D3315"/>
    <w:rsid w:val="002D49DE"/>
    <w:rsid w:val="002D70D4"/>
    <w:rsid w:val="002D7D67"/>
    <w:rsid w:val="002E0543"/>
    <w:rsid w:val="002E2911"/>
    <w:rsid w:val="002E44A9"/>
    <w:rsid w:val="002E4CAB"/>
    <w:rsid w:val="002E5008"/>
    <w:rsid w:val="002F09D2"/>
    <w:rsid w:val="002F1749"/>
    <w:rsid w:val="002F1759"/>
    <w:rsid w:val="002F18EE"/>
    <w:rsid w:val="002F300D"/>
    <w:rsid w:val="002F3436"/>
    <w:rsid w:val="002F36F0"/>
    <w:rsid w:val="002F3ABB"/>
    <w:rsid w:val="002F612E"/>
    <w:rsid w:val="002F67B9"/>
    <w:rsid w:val="002F7F91"/>
    <w:rsid w:val="00300C34"/>
    <w:rsid w:val="00303D0D"/>
    <w:rsid w:val="00306EFB"/>
    <w:rsid w:val="00307593"/>
    <w:rsid w:val="0030777D"/>
    <w:rsid w:val="00310E1B"/>
    <w:rsid w:val="0031495B"/>
    <w:rsid w:val="00315487"/>
    <w:rsid w:val="00315647"/>
    <w:rsid w:val="00315ED1"/>
    <w:rsid w:val="00316430"/>
    <w:rsid w:val="0031758C"/>
    <w:rsid w:val="00317C41"/>
    <w:rsid w:val="00320BC9"/>
    <w:rsid w:val="003215FF"/>
    <w:rsid w:val="003217C3"/>
    <w:rsid w:val="00323501"/>
    <w:rsid w:val="00324EF0"/>
    <w:rsid w:val="00330C92"/>
    <w:rsid w:val="00330E9D"/>
    <w:rsid w:val="0033275A"/>
    <w:rsid w:val="003351B4"/>
    <w:rsid w:val="0033539C"/>
    <w:rsid w:val="003452DF"/>
    <w:rsid w:val="00350500"/>
    <w:rsid w:val="00350690"/>
    <w:rsid w:val="00352EEE"/>
    <w:rsid w:val="00353A92"/>
    <w:rsid w:val="00356725"/>
    <w:rsid w:val="00357548"/>
    <w:rsid w:val="0036274D"/>
    <w:rsid w:val="00366AE6"/>
    <w:rsid w:val="00366BA2"/>
    <w:rsid w:val="003675E0"/>
    <w:rsid w:val="00372B7A"/>
    <w:rsid w:val="00372C41"/>
    <w:rsid w:val="003739CD"/>
    <w:rsid w:val="00373A42"/>
    <w:rsid w:val="003767E6"/>
    <w:rsid w:val="00377873"/>
    <w:rsid w:val="00381665"/>
    <w:rsid w:val="00382AA8"/>
    <w:rsid w:val="00383902"/>
    <w:rsid w:val="00386BD9"/>
    <w:rsid w:val="00390F4A"/>
    <w:rsid w:val="0039344F"/>
    <w:rsid w:val="003945AA"/>
    <w:rsid w:val="00394A9A"/>
    <w:rsid w:val="00396A7C"/>
    <w:rsid w:val="00396BEC"/>
    <w:rsid w:val="003A28BB"/>
    <w:rsid w:val="003A47CE"/>
    <w:rsid w:val="003A5D19"/>
    <w:rsid w:val="003A6731"/>
    <w:rsid w:val="003A72AD"/>
    <w:rsid w:val="003B1AAC"/>
    <w:rsid w:val="003B2438"/>
    <w:rsid w:val="003B306F"/>
    <w:rsid w:val="003B409B"/>
    <w:rsid w:val="003B5103"/>
    <w:rsid w:val="003B591B"/>
    <w:rsid w:val="003C024E"/>
    <w:rsid w:val="003C1F53"/>
    <w:rsid w:val="003C3B8E"/>
    <w:rsid w:val="003C78BA"/>
    <w:rsid w:val="003D16B2"/>
    <w:rsid w:val="003D1D89"/>
    <w:rsid w:val="003D3226"/>
    <w:rsid w:val="003D47AB"/>
    <w:rsid w:val="003D4EAC"/>
    <w:rsid w:val="003D6867"/>
    <w:rsid w:val="003D6FE5"/>
    <w:rsid w:val="003E2D0F"/>
    <w:rsid w:val="003E30EB"/>
    <w:rsid w:val="003E31E4"/>
    <w:rsid w:val="003E384D"/>
    <w:rsid w:val="003E4615"/>
    <w:rsid w:val="003E46B9"/>
    <w:rsid w:val="003E4961"/>
    <w:rsid w:val="003E6611"/>
    <w:rsid w:val="003E71BD"/>
    <w:rsid w:val="003F0523"/>
    <w:rsid w:val="003F05DB"/>
    <w:rsid w:val="003F188D"/>
    <w:rsid w:val="003F212D"/>
    <w:rsid w:val="003F4B55"/>
    <w:rsid w:val="003F4F4A"/>
    <w:rsid w:val="003F65DD"/>
    <w:rsid w:val="003F6F52"/>
    <w:rsid w:val="004021B3"/>
    <w:rsid w:val="0040247C"/>
    <w:rsid w:val="0040413D"/>
    <w:rsid w:val="00406C88"/>
    <w:rsid w:val="00406D54"/>
    <w:rsid w:val="00407EA5"/>
    <w:rsid w:val="0041093F"/>
    <w:rsid w:val="0041258A"/>
    <w:rsid w:val="004135A5"/>
    <w:rsid w:val="00420A69"/>
    <w:rsid w:val="00421E38"/>
    <w:rsid w:val="004232CF"/>
    <w:rsid w:val="00424DBA"/>
    <w:rsid w:val="00425C43"/>
    <w:rsid w:val="0043069C"/>
    <w:rsid w:val="00430CCA"/>
    <w:rsid w:val="00431269"/>
    <w:rsid w:val="004368EE"/>
    <w:rsid w:val="00437924"/>
    <w:rsid w:val="0044243B"/>
    <w:rsid w:val="0044452F"/>
    <w:rsid w:val="00446AE2"/>
    <w:rsid w:val="004506E5"/>
    <w:rsid w:val="004523EF"/>
    <w:rsid w:val="00453099"/>
    <w:rsid w:val="00455DE5"/>
    <w:rsid w:val="00456FF5"/>
    <w:rsid w:val="00461DA8"/>
    <w:rsid w:val="00463182"/>
    <w:rsid w:val="004631AA"/>
    <w:rsid w:val="0046475A"/>
    <w:rsid w:val="00464E04"/>
    <w:rsid w:val="00467DC6"/>
    <w:rsid w:val="00471DD4"/>
    <w:rsid w:val="00471F78"/>
    <w:rsid w:val="00472432"/>
    <w:rsid w:val="00472484"/>
    <w:rsid w:val="00473D67"/>
    <w:rsid w:val="00477881"/>
    <w:rsid w:val="00480EE2"/>
    <w:rsid w:val="00482B9C"/>
    <w:rsid w:val="00487759"/>
    <w:rsid w:val="004913A7"/>
    <w:rsid w:val="00493156"/>
    <w:rsid w:val="004946C2"/>
    <w:rsid w:val="0049775B"/>
    <w:rsid w:val="004A127F"/>
    <w:rsid w:val="004A3147"/>
    <w:rsid w:val="004A5459"/>
    <w:rsid w:val="004A5628"/>
    <w:rsid w:val="004A75BD"/>
    <w:rsid w:val="004A7A28"/>
    <w:rsid w:val="004C0264"/>
    <w:rsid w:val="004C2653"/>
    <w:rsid w:val="004C32FC"/>
    <w:rsid w:val="004C603D"/>
    <w:rsid w:val="004D198F"/>
    <w:rsid w:val="004D2D11"/>
    <w:rsid w:val="004D3025"/>
    <w:rsid w:val="004D336F"/>
    <w:rsid w:val="004D3ED1"/>
    <w:rsid w:val="004D7747"/>
    <w:rsid w:val="004E0D88"/>
    <w:rsid w:val="004E111C"/>
    <w:rsid w:val="004E2C52"/>
    <w:rsid w:val="004E33CE"/>
    <w:rsid w:val="004E46F1"/>
    <w:rsid w:val="004E5C1E"/>
    <w:rsid w:val="004E7448"/>
    <w:rsid w:val="004F08C0"/>
    <w:rsid w:val="004F1ADE"/>
    <w:rsid w:val="004F2B72"/>
    <w:rsid w:val="004F35D0"/>
    <w:rsid w:val="004F3F31"/>
    <w:rsid w:val="004F4462"/>
    <w:rsid w:val="004F4649"/>
    <w:rsid w:val="004F48D2"/>
    <w:rsid w:val="004F5EA2"/>
    <w:rsid w:val="004F5F54"/>
    <w:rsid w:val="004F6C3D"/>
    <w:rsid w:val="004F7213"/>
    <w:rsid w:val="004F7CE5"/>
    <w:rsid w:val="0050008E"/>
    <w:rsid w:val="00502106"/>
    <w:rsid w:val="005063AB"/>
    <w:rsid w:val="00506983"/>
    <w:rsid w:val="00507AE3"/>
    <w:rsid w:val="00507B76"/>
    <w:rsid w:val="00510657"/>
    <w:rsid w:val="00511F78"/>
    <w:rsid w:val="005152D1"/>
    <w:rsid w:val="005304E8"/>
    <w:rsid w:val="00531397"/>
    <w:rsid w:val="00531617"/>
    <w:rsid w:val="00531765"/>
    <w:rsid w:val="0053195A"/>
    <w:rsid w:val="00532A7A"/>
    <w:rsid w:val="00533BEA"/>
    <w:rsid w:val="00534FEC"/>
    <w:rsid w:val="005360CB"/>
    <w:rsid w:val="0053623E"/>
    <w:rsid w:val="00536553"/>
    <w:rsid w:val="0053669B"/>
    <w:rsid w:val="0054253C"/>
    <w:rsid w:val="00543740"/>
    <w:rsid w:val="00543D3D"/>
    <w:rsid w:val="00545BDE"/>
    <w:rsid w:val="0054619C"/>
    <w:rsid w:val="005461C7"/>
    <w:rsid w:val="0054760F"/>
    <w:rsid w:val="00547BB1"/>
    <w:rsid w:val="00550FD1"/>
    <w:rsid w:val="005551C8"/>
    <w:rsid w:val="00556D58"/>
    <w:rsid w:val="00561033"/>
    <w:rsid w:val="00561402"/>
    <w:rsid w:val="00561854"/>
    <w:rsid w:val="005634D2"/>
    <w:rsid w:val="00565FF9"/>
    <w:rsid w:val="00570F7C"/>
    <w:rsid w:val="0057142F"/>
    <w:rsid w:val="00571716"/>
    <w:rsid w:val="00571C60"/>
    <w:rsid w:val="005736A8"/>
    <w:rsid w:val="005755C6"/>
    <w:rsid w:val="0057576F"/>
    <w:rsid w:val="0058054E"/>
    <w:rsid w:val="0058260B"/>
    <w:rsid w:val="00582C34"/>
    <w:rsid w:val="00583B08"/>
    <w:rsid w:val="00584170"/>
    <w:rsid w:val="0058437F"/>
    <w:rsid w:val="00584F74"/>
    <w:rsid w:val="005872CA"/>
    <w:rsid w:val="00590CDB"/>
    <w:rsid w:val="0059144D"/>
    <w:rsid w:val="00591BB7"/>
    <w:rsid w:val="005925C5"/>
    <w:rsid w:val="00594357"/>
    <w:rsid w:val="00594641"/>
    <w:rsid w:val="005A4241"/>
    <w:rsid w:val="005A430F"/>
    <w:rsid w:val="005A4CA9"/>
    <w:rsid w:val="005A562A"/>
    <w:rsid w:val="005A7ECF"/>
    <w:rsid w:val="005B23BA"/>
    <w:rsid w:val="005B3F15"/>
    <w:rsid w:val="005B550D"/>
    <w:rsid w:val="005B6CE3"/>
    <w:rsid w:val="005B76BC"/>
    <w:rsid w:val="005C10C5"/>
    <w:rsid w:val="005C2BA2"/>
    <w:rsid w:val="005C6EE8"/>
    <w:rsid w:val="005C7A1C"/>
    <w:rsid w:val="005C7CAA"/>
    <w:rsid w:val="005D08A3"/>
    <w:rsid w:val="005D159B"/>
    <w:rsid w:val="005D1941"/>
    <w:rsid w:val="005D331A"/>
    <w:rsid w:val="005D362D"/>
    <w:rsid w:val="005D4B7F"/>
    <w:rsid w:val="005D5430"/>
    <w:rsid w:val="005D62DA"/>
    <w:rsid w:val="005D76A3"/>
    <w:rsid w:val="005E179B"/>
    <w:rsid w:val="005E202D"/>
    <w:rsid w:val="005E54DC"/>
    <w:rsid w:val="005E5C2F"/>
    <w:rsid w:val="005E718F"/>
    <w:rsid w:val="005E727F"/>
    <w:rsid w:val="005F3353"/>
    <w:rsid w:val="005F43D5"/>
    <w:rsid w:val="005F5BD1"/>
    <w:rsid w:val="005F6394"/>
    <w:rsid w:val="005F6AD0"/>
    <w:rsid w:val="006000AD"/>
    <w:rsid w:val="00603E0F"/>
    <w:rsid w:val="00604ECE"/>
    <w:rsid w:val="006066BE"/>
    <w:rsid w:val="00606DFE"/>
    <w:rsid w:val="0060745D"/>
    <w:rsid w:val="0061498C"/>
    <w:rsid w:val="00614C9B"/>
    <w:rsid w:val="006173AF"/>
    <w:rsid w:val="00617B3F"/>
    <w:rsid w:val="00617F70"/>
    <w:rsid w:val="00617FCC"/>
    <w:rsid w:val="0062157F"/>
    <w:rsid w:val="006238FA"/>
    <w:rsid w:val="006256FE"/>
    <w:rsid w:val="00625934"/>
    <w:rsid w:val="00626F8A"/>
    <w:rsid w:val="00627D3A"/>
    <w:rsid w:val="00627FDE"/>
    <w:rsid w:val="00630A5F"/>
    <w:rsid w:val="00633669"/>
    <w:rsid w:val="00634CCB"/>
    <w:rsid w:val="00636356"/>
    <w:rsid w:val="00641EBE"/>
    <w:rsid w:val="00642EDB"/>
    <w:rsid w:val="0064765E"/>
    <w:rsid w:val="00660ECB"/>
    <w:rsid w:val="00661927"/>
    <w:rsid w:val="00662DFB"/>
    <w:rsid w:val="00663A34"/>
    <w:rsid w:val="00664959"/>
    <w:rsid w:val="00666B8F"/>
    <w:rsid w:val="00666BFD"/>
    <w:rsid w:val="00666D74"/>
    <w:rsid w:val="006672B0"/>
    <w:rsid w:val="0067312A"/>
    <w:rsid w:val="00675726"/>
    <w:rsid w:val="00675B89"/>
    <w:rsid w:val="00677093"/>
    <w:rsid w:val="0068098B"/>
    <w:rsid w:val="00680AE5"/>
    <w:rsid w:val="0068107B"/>
    <w:rsid w:val="00681395"/>
    <w:rsid w:val="006824D1"/>
    <w:rsid w:val="00682828"/>
    <w:rsid w:val="00683EE1"/>
    <w:rsid w:val="00683F6F"/>
    <w:rsid w:val="006842C6"/>
    <w:rsid w:val="00685F85"/>
    <w:rsid w:val="00695B5E"/>
    <w:rsid w:val="006A03FA"/>
    <w:rsid w:val="006A0CB1"/>
    <w:rsid w:val="006A1323"/>
    <w:rsid w:val="006A247B"/>
    <w:rsid w:val="006A2D6A"/>
    <w:rsid w:val="006A340E"/>
    <w:rsid w:val="006B0203"/>
    <w:rsid w:val="006B1E25"/>
    <w:rsid w:val="006B2BED"/>
    <w:rsid w:val="006B569C"/>
    <w:rsid w:val="006B6E70"/>
    <w:rsid w:val="006C2518"/>
    <w:rsid w:val="006C4314"/>
    <w:rsid w:val="006C5C2E"/>
    <w:rsid w:val="006C71AB"/>
    <w:rsid w:val="006C73DD"/>
    <w:rsid w:val="006D054B"/>
    <w:rsid w:val="006D1278"/>
    <w:rsid w:val="006D2141"/>
    <w:rsid w:val="006D215E"/>
    <w:rsid w:val="006D23BD"/>
    <w:rsid w:val="006D4786"/>
    <w:rsid w:val="006D5BD7"/>
    <w:rsid w:val="006E2127"/>
    <w:rsid w:val="006E39FE"/>
    <w:rsid w:val="006E4873"/>
    <w:rsid w:val="006E6099"/>
    <w:rsid w:val="006E6E41"/>
    <w:rsid w:val="006E7BD7"/>
    <w:rsid w:val="006F1BDA"/>
    <w:rsid w:val="006F2053"/>
    <w:rsid w:val="006F3228"/>
    <w:rsid w:val="006F5E7F"/>
    <w:rsid w:val="006F6DC9"/>
    <w:rsid w:val="00701268"/>
    <w:rsid w:val="00705430"/>
    <w:rsid w:val="00707054"/>
    <w:rsid w:val="00707FA8"/>
    <w:rsid w:val="0071154D"/>
    <w:rsid w:val="00711BFA"/>
    <w:rsid w:val="0071244E"/>
    <w:rsid w:val="0071339E"/>
    <w:rsid w:val="00713539"/>
    <w:rsid w:val="007201DC"/>
    <w:rsid w:val="007219C6"/>
    <w:rsid w:val="0072362C"/>
    <w:rsid w:val="00724723"/>
    <w:rsid w:val="00726CA4"/>
    <w:rsid w:val="00735E98"/>
    <w:rsid w:val="00736AD7"/>
    <w:rsid w:val="00736D66"/>
    <w:rsid w:val="00742417"/>
    <w:rsid w:val="00742547"/>
    <w:rsid w:val="00742C5D"/>
    <w:rsid w:val="007435E1"/>
    <w:rsid w:val="0074386B"/>
    <w:rsid w:val="007447E0"/>
    <w:rsid w:val="007528F9"/>
    <w:rsid w:val="00757E5E"/>
    <w:rsid w:val="0076127F"/>
    <w:rsid w:val="00762DB9"/>
    <w:rsid w:val="0076349E"/>
    <w:rsid w:val="00765E82"/>
    <w:rsid w:val="00771E75"/>
    <w:rsid w:val="00774AED"/>
    <w:rsid w:val="0077558C"/>
    <w:rsid w:val="00776ECF"/>
    <w:rsid w:val="007820A2"/>
    <w:rsid w:val="00782752"/>
    <w:rsid w:val="007832AC"/>
    <w:rsid w:val="00785219"/>
    <w:rsid w:val="00785AE6"/>
    <w:rsid w:val="007879BE"/>
    <w:rsid w:val="00790218"/>
    <w:rsid w:val="0079069C"/>
    <w:rsid w:val="0079126B"/>
    <w:rsid w:val="00792858"/>
    <w:rsid w:val="007928F9"/>
    <w:rsid w:val="00792FED"/>
    <w:rsid w:val="00793E40"/>
    <w:rsid w:val="00796708"/>
    <w:rsid w:val="007967DC"/>
    <w:rsid w:val="007971D6"/>
    <w:rsid w:val="007A0160"/>
    <w:rsid w:val="007A09EC"/>
    <w:rsid w:val="007A0A95"/>
    <w:rsid w:val="007A1AD6"/>
    <w:rsid w:val="007A56C8"/>
    <w:rsid w:val="007A67CC"/>
    <w:rsid w:val="007B1908"/>
    <w:rsid w:val="007B2334"/>
    <w:rsid w:val="007B25B6"/>
    <w:rsid w:val="007B391F"/>
    <w:rsid w:val="007B5239"/>
    <w:rsid w:val="007B600B"/>
    <w:rsid w:val="007B612A"/>
    <w:rsid w:val="007B65F3"/>
    <w:rsid w:val="007B7C4F"/>
    <w:rsid w:val="007C044C"/>
    <w:rsid w:val="007C1B71"/>
    <w:rsid w:val="007C1C20"/>
    <w:rsid w:val="007C3221"/>
    <w:rsid w:val="007C60F3"/>
    <w:rsid w:val="007C6B05"/>
    <w:rsid w:val="007D01D0"/>
    <w:rsid w:val="007D1C0D"/>
    <w:rsid w:val="007D3991"/>
    <w:rsid w:val="007D3EEF"/>
    <w:rsid w:val="007D4EBA"/>
    <w:rsid w:val="007D53EE"/>
    <w:rsid w:val="007D7192"/>
    <w:rsid w:val="007D76AB"/>
    <w:rsid w:val="007D7BDE"/>
    <w:rsid w:val="007E065D"/>
    <w:rsid w:val="007E19CE"/>
    <w:rsid w:val="007E36D5"/>
    <w:rsid w:val="007E4C91"/>
    <w:rsid w:val="007E52F6"/>
    <w:rsid w:val="007E5AE0"/>
    <w:rsid w:val="007E696F"/>
    <w:rsid w:val="007E6F8E"/>
    <w:rsid w:val="007F31C7"/>
    <w:rsid w:val="007F3A05"/>
    <w:rsid w:val="007F45F4"/>
    <w:rsid w:val="007F4D5D"/>
    <w:rsid w:val="007F720B"/>
    <w:rsid w:val="007F7B4A"/>
    <w:rsid w:val="00801E10"/>
    <w:rsid w:val="00801E38"/>
    <w:rsid w:val="00805DD3"/>
    <w:rsid w:val="008075EA"/>
    <w:rsid w:val="00807D2D"/>
    <w:rsid w:val="008114B2"/>
    <w:rsid w:val="00814CA2"/>
    <w:rsid w:val="008158C3"/>
    <w:rsid w:val="008238C2"/>
    <w:rsid w:val="00825974"/>
    <w:rsid w:val="008271C2"/>
    <w:rsid w:val="00830DEA"/>
    <w:rsid w:val="00834B8B"/>
    <w:rsid w:val="00835149"/>
    <w:rsid w:val="00835CF2"/>
    <w:rsid w:val="00841FA4"/>
    <w:rsid w:val="008426C6"/>
    <w:rsid w:val="00842A72"/>
    <w:rsid w:val="00844586"/>
    <w:rsid w:val="00851532"/>
    <w:rsid w:val="008519F5"/>
    <w:rsid w:val="00852A1C"/>
    <w:rsid w:val="00853ADE"/>
    <w:rsid w:val="00856961"/>
    <w:rsid w:val="00856EE6"/>
    <w:rsid w:val="00857B04"/>
    <w:rsid w:val="00857F91"/>
    <w:rsid w:val="00861D8F"/>
    <w:rsid w:val="00862BE9"/>
    <w:rsid w:val="00864CF8"/>
    <w:rsid w:val="00865C8E"/>
    <w:rsid w:val="00867040"/>
    <w:rsid w:val="00867A97"/>
    <w:rsid w:val="00867B2B"/>
    <w:rsid w:val="00871715"/>
    <w:rsid w:val="008738A3"/>
    <w:rsid w:val="0087397A"/>
    <w:rsid w:val="00880E62"/>
    <w:rsid w:val="00881183"/>
    <w:rsid w:val="008841ED"/>
    <w:rsid w:val="00885E74"/>
    <w:rsid w:val="00886788"/>
    <w:rsid w:val="008873E2"/>
    <w:rsid w:val="008939F4"/>
    <w:rsid w:val="008950AF"/>
    <w:rsid w:val="008951E3"/>
    <w:rsid w:val="00895F78"/>
    <w:rsid w:val="008A27E0"/>
    <w:rsid w:val="008A3FD0"/>
    <w:rsid w:val="008A5566"/>
    <w:rsid w:val="008A655D"/>
    <w:rsid w:val="008B05C6"/>
    <w:rsid w:val="008B0A5D"/>
    <w:rsid w:val="008B16A0"/>
    <w:rsid w:val="008B207C"/>
    <w:rsid w:val="008B387C"/>
    <w:rsid w:val="008B67C6"/>
    <w:rsid w:val="008B6971"/>
    <w:rsid w:val="008C4A75"/>
    <w:rsid w:val="008C4BEC"/>
    <w:rsid w:val="008C4D50"/>
    <w:rsid w:val="008C5F32"/>
    <w:rsid w:val="008C70F2"/>
    <w:rsid w:val="008C77A8"/>
    <w:rsid w:val="008D0AEB"/>
    <w:rsid w:val="008D2537"/>
    <w:rsid w:val="008D334D"/>
    <w:rsid w:val="008D57E0"/>
    <w:rsid w:val="008E272F"/>
    <w:rsid w:val="008E5567"/>
    <w:rsid w:val="008E645D"/>
    <w:rsid w:val="008E6744"/>
    <w:rsid w:val="008E6DE5"/>
    <w:rsid w:val="008F0C7F"/>
    <w:rsid w:val="008F2A3B"/>
    <w:rsid w:val="008F5787"/>
    <w:rsid w:val="008F603B"/>
    <w:rsid w:val="008F676F"/>
    <w:rsid w:val="008F6E75"/>
    <w:rsid w:val="008F7A40"/>
    <w:rsid w:val="009009E3"/>
    <w:rsid w:val="00900A97"/>
    <w:rsid w:val="00902B88"/>
    <w:rsid w:val="00905043"/>
    <w:rsid w:val="00905ED9"/>
    <w:rsid w:val="0090746F"/>
    <w:rsid w:val="0091037C"/>
    <w:rsid w:val="009109BC"/>
    <w:rsid w:val="00913398"/>
    <w:rsid w:val="009141E8"/>
    <w:rsid w:val="0091564B"/>
    <w:rsid w:val="00917A1C"/>
    <w:rsid w:val="00917E51"/>
    <w:rsid w:val="00923D7C"/>
    <w:rsid w:val="00925388"/>
    <w:rsid w:val="009259AE"/>
    <w:rsid w:val="00927127"/>
    <w:rsid w:val="009271DB"/>
    <w:rsid w:val="00930663"/>
    <w:rsid w:val="00930A5F"/>
    <w:rsid w:val="00930DB2"/>
    <w:rsid w:val="0093112E"/>
    <w:rsid w:val="00931B55"/>
    <w:rsid w:val="0093333B"/>
    <w:rsid w:val="00933EB7"/>
    <w:rsid w:val="009358AD"/>
    <w:rsid w:val="009422BF"/>
    <w:rsid w:val="009439FF"/>
    <w:rsid w:val="00944AFD"/>
    <w:rsid w:val="00944C44"/>
    <w:rsid w:val="00945C51"/>
    <w:rsid w:val="00946CF3"/>
    <w:rsid w:val="00950C05"/>
    <w:rsid w:val="00951C31"/>
    <w:rsid w:val="009572DD"/>
    <w:rsid w:val="00957E7B"/>
    <w:rsid w:val="009604F5"/>
    <w:rsid w:val="00960767"/>
    <w:rsid w:val="00962E52"/>
    <w:rsid w:val="0096463D"/>
    <w:rsid w:val="00966A8A"/>
    <w:rsid w:val="00972269"/>
    <w:rsid w:val="009724BC"/>
    <w:rsid w:val="00976C1F"/>
    <w:rsid w:val="00976E4D"/>
    <w:rsid w:val="0098103B"/>
    <w:rsid w:val="00983BD3"/>
    <w:rsid w:val="00984BFC"/>
    <w:rsid w:val="00986CB6"/>
    <w:rsid w:val="009877F3"/>
    <w:rsid w:val="00991512"/>
    <w:rsid w:val="00991C09"/>
    <w:rsid w:val="0099369F"/>
    <w:rsid w:val="00995277"/>
    <w:rsid w:val="00995F4C"/>
    <w:rsid w:val="009966E7"/>
    <w:rsid w:val="009966F9"/>
    <w:rsid w:val="00997F95"/>
    <w:rsid w:val="009A06C9"/>
    <w:rsid w:val="009A3232"/>
    <w:rsid w:val="009A3534"/>
    <w:rsid w:val="009A5C6B"/>
    <w:rsid w:val="009B06C5"/>
    <w:rsid w:val="009B0765"/>
    <w:rsid w:val="009B0C1B"/>
    <w:rsid w:val="009B43CB"/>
    <w:rsid w:val="009B4871"/>
    <w:rsid w:val="009B6B04"/>
    <w:rsid w:val="009C544C"/>
    <w:rsid w:val="009C6B4C"/>
    <w:rsid w:val="009C7D77"/>
    <w:rsid w:val="009D1098"/>
    <w:rsid w:val="009D142B"/>
    <w:rsid w:val="009D6396"/>
    <w:rsid w:val="009E1D91"/>
    <w:rsid w:val="009E3EFB"/>
    <w:rsid w:val="009E614C"/>
    <w:rsid w:val="009F02FE"/>
    <w:rsid w:val="009F1FD0"/>
    <w:rsid w:val="009F66B3"/>
    <w:rsid w:val="009F797C"/>
    <w:rsid w:val="009F7C2B"/>
    <w:rsid w:val="00A00CDC"/>
    <w:rsid w:val="00A01D2D"/>
    <w:rsid w:val="00A02A2C"/>
    <w:rsid w:val="00A05669"/>
    <w:rsid w:val="00A06238"/>
    <w:rsid w:val="00A11077"/>
    <w:rsid w:val="00A13F89"/>
    <w:rsid w:val="00A14DF5"/>
    <w:rsid w:val="00A151EF"/>
    <w:rsid w:val="00A17E09"/>
    <w:rsid w:val="00A22C42"/>
    <w:rsid w:val="00A2500E"/>
    <w:rsid w:val="00A25A53"/>
    <w:rsid w:val="00A25DFC"/>
    <w:rsid w:val="00A26E58"/>
    <w:rsid w:val="00A300B7"/>
    <w:rsid w:val="00A35982"/>
    <w:rsid w:val="00A36322"/>
    <w:rsid w:val="00A36DBF"/>
    <w:rsid w:val="00A36FC6"/>
    <w:rsid w:val="00A37263"/>
    <w:rsid w:val="00A377EC"/>
    <w:rsid w:val="00A40EAC"/>
    <w:rsid w:val="00A421B5"/>
    <w:rsid w:val="00A43DD2"/>
    <w:rsid w:val="00A45D6E"/>
    <w:rsid w:val="00A50126"/>
    <w:rsid w:val="00A506F2"/>
    <w:rsid w:val="00A50E79"/>
    <w:rsid w:val="00A521EE"/>
    <w:rsid w:val="00A52713"/>
    <w:rsid w:val="00A53EBF"/>
    <w:rsid w:val="00A542A3"/>
    <w:rsid w:val="00A56227"/>
    <w:rsid w:val="00A56341"/>
    <w:rsid w:val="00A57946"/>
    <w:rsid w:val="00A604A5"/>
    <w:rsid w:val="00A60693"/>
    <w:rsid w:val="00A612C8"/>
    <w:rsid w:val="00A61479"/>
    <w:rsid w:val="00A65AE9"/>
    <w:rsid w:val="00A67793"/>
    <w:rsid w:val="00A75D2E"/>
    <w:rsid w:val="00A765F2"/>
    <w:rsid w:val="00A76CB7"/>
    <w:rsid w:val="00A777D2"/>
    <w:rsid w:val="00A77C18"/>
    <w:rsid w:val="00A8026F"/>
    <w:rsid w:val="00A83236"/>
    <w:rsid w:val="00A84815"/>
    <w:rsid w:val="00A86F1F"/>
    <w:rsid w:val="00A8705A"/>
    <w:rsid w:val="00A87725"/>
    <w:rsid w:val="00A90216"/>
    <w:rsid w:val="00A914E3"/>
    <w:rsid w:val="00A9512F"/>
    <w:rsid w:val="00A95F0B"/>
    <w:rsid w:val="00A96DC5"/>
    <w:rsid w:val="00AA29D8"/>
    <w:rsid w:val="00AA5D0D"/>
    <w:rsid w:val="00AA5F55"/>
    <w:rsid w:val="00AA7903"/>
    <w:rsid w:val="00AB2780"/>
    <w:rsid w:val="00AB5550"/>
    <w:rsid w:val="00AB7B5F"/>
    <w:rsid w:val="00AC0278"/>
    <w:rsid w:val="00AC0EA6"/>
    <w:rsid w:val="00AC3E06"/>
    <w:rsid w:val="00AC435C"/>
    <w:rsid w:val="00AC4D96"/>
    <w:rsid w:val="00AC6E6B"/>
    <w:rsid w:val="00AC6FF3"/>
    <w:rsid w:val="00AC737D"/>
    <w:rsid w:val="00AC743F"/>
    <w:rsid w:val="00AC78A8"/>
    <w:rsid w:val="00AD4B21"/>
    <w:rsid w:val="00AD4E3B"/>
    <w:rsid w:val="00AE4FF2"/>
    <w:rsid w:val="00AE5074"/>
    <w:rsid w:val="00AE6BF8"/>
    <w:rsid w:val="00AF1132"/>
    <w:rsid w:val="00AF25CE"/>
    <w:rsid w:val="00AF3C97"/>
    <w:rsid w:val="00AF3D26"/>
    <w:rsid w:val="00AF6E6B"/>
    <w:rsid w:val="00B04B80"/>
    <w:rsid w:val="00B04DD3"/>
    <w:rsid w:val="00B07D47"/>
    <w:rsid w:val="00B07FAF"/>
    <w:rsid w:val="00B111B3"/>
    <w:rsid w:val="00B11CB6"/>
    <w:rsid w:val="00B129CA"/>
    <w:rsid w:val="00B15D5C"/>
    <w:rsid w:val="00B17436"/>
    <w:rsid w:val="00B20C1C"/>
    <w:rsid w:val="00B23BA2"/>
    <w:rsid w:val="00B24F2B"/>
    <w:rsid w:val="00B2649D"/>
    <w:rsid w:val="00B30868"/>
    <w:rsid w:val="00B32A1F"/>
    <w:rsid w:val="00B3365B"/>
    <w:rsid w:val="00B33B03"/>
    <w:rsid w:val="00B34562"/>
    <w:rsid w:val="00B34565"/>
    <w:rsid w:val="00B36328"/>
    <w:rsid w:val="00B3641F"/>
    <w:rsid w:val="00B40707"/>
    <w:rsid w:val="00B428E2"/>
    <w:rsid w:val="00B4409A"/>
    <w:rsid w:val="00B55C59"/>
    <w:rsid w:val="00B56B0A"/>
    <w:rsid w:val="00B5714B"/>
    <w:rsid w:val="00B57D25"/>
    <w:rsid w:val="00B60B4B"/>
    <w:rsid w:val="00B639D9"/>
    <w:rsid w:val="00B649E9"/>
    <w:rsid w:val="00B64CB6"/>
    <w:rsid w:val="00B66BB3"/>
    <w:rsid w:val="00B724FF"/>
    <w:rsid w:val="00B73761"/>
    <w:rsid w:val="00B75491"/>
    <w:rsid w:val="00B76719"/>
    <w:rsid w:val="00B8004C"/>
    <w:rsid w:val="00B80D5D"/>
    <w:rsid w:val="00B818A8"/>
    <w:rsid w:val="00B84C69"/>
    <w:rsid w:val="00B85522"/>
    <w:rsid w:val="00B879F2"/>
    <w:rsid w:val="00B87EB9"/>
    <w:rsid w:val="00B91A2E"/>
    <w:rsid w:val="00B92834"/>
    <w:rsid w:val="00B93592"/>
    <w:rsid w:val="00B939EF"/>
    <w:rsid w:val="00B95269"/>
    <w:rsid w:val="00B97C84"/>
    <w:rsid w:val="00BA0EB6"/>
    <w:rsid w:val="00BA16EA"/>
    <w:rsid w:val="00BA5824"/>
    <w:rsid w:val="00BA6BF0"/>
    <w:rsid w:val="00BC1CB4"/>
    <w:rsid w:val="00BC316D"/>
    <w:rsid w:val="00BC337D"/>
    <w:rsid w:val="00BC3F2A"/>
    <w:rsid w:val="00BC7132"/>
    <w:rsid w:val="00BC7488"/>
    <w:rsid w:val="00BC7CC3"/>
    <w:rsid w:val="00BC7E79"/>
    <w:rsid w:val="00BD479C"/>
    <w:rsid w:val="00BD48E7"/>
    <w:rsid w:val="00BD63F3"/>
    <w:rsid w:val="00BE125D"/>
    <w:rsid w:val="00BE76D8"/>
    <w:rsid w:val="00BF1F12"/>
    <w:rsid w:val="00BF2653"/>
    <w:rsid w:val="00BF3661"/>
    <w:rsid w:val="00BF3AA4"/>
    <w:rsid w:val="00BF645B"/>
    <w:rsid w:val="00C045AF"/>
    <w:rsid w:val="00C06C84"/>
    <w:rsid w:val="00C07674"/>
    <w:rsid w:val="00C1183C"/>
    <w:rsid w:val="00C13E8E"/>
    <w:rsid w:val="00C14C46"/>
    <w:rsid w:val="00C14FA4"/>
    <w:rsid w:val="00C15022"/>
    <w:rsid w:val="00C16E56"/>
    <w:rsid w:val="00C20295"/>
    <w:rsid w:val="00C20B05"/>
    <w:rsid w:val="00C218B0"/>
    <w:rsid w:val="00C22499"/>
    <w:rsid w:val="00C22AFF"/>
    <w:rsid w:val="00C23B54"/>
    <w:rsid w:val="00C245A3"/>
    <w:rsid w:val="00C27C73"/>
    <w:rsid w:val="00C31C96"/>
    <w:rsid w:val="00C31D2A"/>
    <w:rsid w:val="00C3500A"/>
    <w:rsid w:val="00C35886"/>
    <w:rsid w:val="00C36E2C"/>
    <w:rsid w:val="00C373A3"/>
    <w:rsid w:val="00C4268B"/>
    <w:rsid w:val="00C43290"/>
    <w:rsid w:val="00C43E1D"/>
    <w:rsid w:val="00C44C08"/>
    <w:rsid w:val="00C45BE3"/>
    <w:rsid w:val="00C45D6D"/>
    <w:rsid w:val="00C50695"/>
    <w:rsid w:val="00C50ADA"/>
    <w:rsid w:val="00C62951"/>
    <w:rsid w:val="00C62AF5"/>
    <w:rsid w:val="00C63596"/>
    <w:rsid w:val="00C67883"/>
    <w:rsid w:val="00C7080C"/>
    <w:rsid w:val="00C758BE"/>
    <w:rsid w:val="00C776BD"/>
    <w:rsid w:val="00C80A57"/>
    <w:rsid w:val="00C81865"/>
    <w:rsid w:val="00C8290E"/>
    <w:rsid w:val="00C83C90"/>
    <w:rsid w:val="00C863E6"/>
    <w:rsid w:val="00C865E9"/>
    <w:rsid w:val="00C9347C"/>
    <w:rsid w:val="00C93DBF"/>
    <w:rsid w:val="00C93DCC"/>
    <w:rsid w:val="00C94275"/>
    <w:rsid w:val="00CA2842"/>
    <w:rsid w:val="00CA28CE"/>
    <w:rsid w:val="00CA29B7"/>
    <w:rsid w:val="00CA54DE"/>
    <w:rsid w:val="00CA5BB6"/>
    <w:rsid w:val="00CA72E4"/>
    <w:rsid w:val="00CA7654"/>
    <w:rsid w:val="00CB1A32"/>
    <w:rsid w:val="00CB2F24"/>
    <w:rsid w:val="00CB466B"/>
    <w:rsid w:val="00CC0ACB"/>
    <w:rsid w:val="00CC0F22"/>
    <w:rsid w:val="00CC1E93"/>
    <w:rsid w:val="00CC4949"/>
    <w:rsid w:val="00CC4CF6"/>
    <w:rsid w:val="00CC58A2"/>
    <w:rsid w:val="00CC5F1C"/>
    <w:rsid w:val="00CC7814"/>
    <w:rsid w:val="00CC7A3B"/>
    <w:rsid w:val="00CD09DF"/>
    <w:rsid w:val="00CD4B46"/>
    <w:rsid w:val="00CD5404"/>
    <w:rsid w:val="00CE1878"/>
    <w:rsid w:val="00CE1DB3"/>
    <w:rsid w:val="00CE2373"/>
    <w:rsid w:val="00CE25BE"/>
    <w:rsid w:val="00CE5824"/>
    <w:rsid w:val="00CE5D46"/>
    <w:rsid w:val="00CE69E6"/>
    <w:rsid w:val="00CE7329"/>
    <w:rsid w:val="00CE7D05"/>
    <w:rsid w:val="00CF075C"/>
    <w:rsid w:val="00CF0C10"/>
    <w:rsid w:val="00CF3C3A"/>
    <w:rsid w:val="00CF3F9E"/>
    <w:rsid w:val="00CF5E45"/>
    <w:rsid w:val="00CF6922"/>
    <w:rsid w:val="00CF6C7E"/>
    <w:rsid w:val="00CF76E6"/>
    <w:rsid w:val="00CF7853"/>
    <w:rsid w:val="00D0133B"/>
    <w:rsid w:val="00D01883"/>
    <w:rsid w:val="00D0340A"/>
    <w:rsid w:val="00D03E0D"/>
    <w:rsid w:val="00D03E9D"/>
    <w:rsid w:val="00D05352"/>
    <w:rsid w:val="00D05CFD"/>
    <w:rsid w:val="00D06073"/>
    <w:rsid w:val="00D0638B"/>
    <w:rsid w:val="00D06A59"/>
    <w:rsid w:val="00D06B0A"/>
    <w:rsid w:val="00D10752"/>
    <w:rsid w:val="00D12AFA"/>
    <w:rsid w:val="00D13500"/>
    <w:rsid w:val="00D141B9"/>
    <w:rsid w:val="00D1434B"/>
    <w:rsid w:val="00D151CB"/>
    <w:rsid w:val="00D155C6"/>
    <w:rsid w:val="00D161F1"/>
    <w:rsid w:val="00D16745"/>
    <w:rsid w:val="00D17BAD"/>
    <w:rsid w:val="00D222C8"/>
    <w:rsid w:val="00D22E0C"/>
    <w:rsid w:val="00D24522"/>
    <w:rsid w:val="00D26E74"/>
    <w:rsid w:val="00D31C90"/>
    <w:rsid w:val="00D32DF4"/>
    <w:rsid w:val="00D32FE9"/>
    <w:rsid w:val="00D34347"/>
    <w:rsid w:val="00D34940"/>
    <w:rsid w:val="00D3515D"/>
    <w:rsid w:val="00D354A1"/>
    <w:rsid w:val="00D35E51"/>
    <w:rsid w:val="00D372A6"/>
    <w:rsid w:val="00D37302"/>
    <w:rsid w:val="00D42756"/>
    <w:rsid w:val="00D430FA"/>
    <w:rsid w:val="00D52B29"/>
    <w:rsid w:val="00D52E21"/>
    <w:rsid w:val="00D55640"/>
    <w:rsid w:val="00D5597B"/>
    <w:rsid w:val="00D55CCA"/>
    <w:rsid w:val="00D57C55"/>
    <w:rsid w:val="00D61E5F"/>
    <w:rsid w:val="00D64C5A"/>
    <w:rsid w:val="00D73662"/>
    <w:rsid w:val="00D73907"/>
    <w:rsid w:val="00D75B42"/>
    <w:rsid w:val="00D7627C"/>
    <w:rsid w:val="00D80D07"/>
    <w:rsid w:val="00D833F3"/>
    <w:rsid w:val="00D84621"/>
    <w:rsid w:val="00D87424"/>
    <w:rsid w:val="00D91C46"/>
    <w:rsid w:val="00D9569A"/>
    <w:rsid w:val="00D95A97"/>
    <w:rsid w:val="00D9774B"/>
    <w:rsid w:val="00D97B24"/>
    <w:rsid w:val="00D97F79"/>
    <w:rsid w:val="00DA0E62"/>
    <w:rsid w:val="00DA1AF1"/>
    <w:rsid w:val="00DA7ABC"/>
    <w:rsid w:val="00DB3828"/>
    <w:rsid w:val="00DB4A65"/>
    <w:rsid w:val="00DB56D8"/>
    <w:rsid w:val="00DB77AA"/>
    <w:rsid w:val="00DB78F7"/>
    <w:rsid w:val="00DB7C7D"/>
    <w:rsid w:val="00DC01F5"/>
    <w:rsid w:val="00DC33EB"/>
    <w:rsid w:val="00DC4BE8"/>
    <w:rsid w:val="00DC7CAA"/>
    <w:rsid w:val="00DD0BF7"/>
    <w:rsid w:val="00DD1B92"/>
    <w:rsid w:val="00DD2C19"/>
    <w:rsid w:val="00DD4AA9"/>
    <w:rsid w:val="00DD64F0"/>
    <w:rsid w:val="00DD7EED"/>
    <w:rsid w:val="00DE0266"/>
    <w:rsid w:val="00DE2CE5"/>
    <w:rsid w:val="00DE4095"/>
    <w:rsid w:val="00DE452B"/>
    <w:rsid w:val="00DE72E5"/>
    <w:rsid w:val="00DF2F3E"/>
    <w:rsid w:val="00DF334E"/>
    <w:rsid w:val="00DF3ED3"/>
    <w:rsid w:val="00DF4F33"/>
    <w:rsid w:val="00DF7718"/>
    <w:rsid w:val="00E030AD"/>
    <w:rsid w:val="00E0727A"/>
    <w:rsid w:val="00E07B86"/>
    <w:rsid w:val="00E11015"/>
    <w:rsid w:val="00E116D7"/>
    <w:rsid w:val="00E122CE"/>
    <w:rsid w:val="00E12540"/>
    <w:rsid w:val="00E215EC"/>
    <w:rsid w:val="00E23C3D"/>
    <w:rsid w:val="00E25162"/>
    <w:rsid w:val="00E25C75"/>
    <w:rsid w:val="00E27921"/>
    <w:rsid w:val="00E31B32"/>
    <w:rsid w:val="00E31C39"/>
    <w:rsid w:val="00E32229"/>
    <w:rsid w:val="00E35657"/>
    <w:rsid w:val="00E36F33"/>
    <w:rsid w:val="00E41899"/>
    <w:rsid w:val="00E41BF2"/>
    <w:rsid w:val="00E41F16"/>
    <w:rsid w:val="00E432A2"/>
    <w:rsid w:val="00E4403F"/>
    <w:rsid w:val="00E44C04"/>
    <w:rsid w:val="00E45545"/>
    <w:rsid w:val="00E463F3"/>
    <w:rsid w:val="00E51DB8"/>
    <w:rsid w:val="00E51E93"/>
    <w:rsid w:val="00E542CD"/>
    <w:rsid w:val="00E54D8F"/>
    <w:rsid w:val="00E5546C"/>
    <w:rsid w:val="00E555DC"/>
    <w:rsid w:val="00E631D3"/>
    <w:rsid w:val="00E63740"/>
    <w:rsid w:val="00E6461C"/>
    <w:rsid w:val="00E64DB3"/>
    <w:rsid w:val="00E65306"/>
    <w:rsid w:val="00E657BE"/>
    <w:rsid w:val="00E66152"/>
    <w:rsid w:val="00E70487"/>
    <w:rsid w:val="00E70BCE"/>
    <w:rsid w:val="00E72C48"/>
    <w:rsid w:val="00E73870"/>
    <w:rsid w:val="00E73ECB"/>
    <w:rsid w:val="00E749D8"/>
    <w:rsid w:val="00E75C0C"/>
    <w:rsid w:val="00E765FD"/>
    <w:rsid w:val="00E76F6F"/>
    <w:rsid w:val="00E77906"/>
    <w:rsid w:val="00E80417"/>
    <w:rsid w:val="00E80A65"/>
    <w:rsid w:val="00E81F29"/>
    <w:rsid w:val="00E83D6F"/>
    <w:rsid w:val="00E842E1"/>
    <w:rsid w:val="00E843F2"/>
    <w:rsid w:val="00E847C0"/>
    <w:rsid w:val="00E84D10"/>
    <w:rsid w:val="00E8520E"/>
    <w:rsid w:val="00E90A36"/>
    <w:rsid w:val="00E951CA"/>
    <w:rsid w:val="00E96341"/>
    <w:rsid w:val="00E973A2"/>
    <w:rsid w:val="00E97BB7"/>
    <w:rsid w:val="00EA397E"/>
    <w:rsid w:val="00EA46D2"/>
    <w:rsid w:val="00EA4AFF"/>
    <w:rsid w:val="00EB1469"/>
    <w:rsid w:val="00EB22E6"/>
    <w:rsid w:val="00EB646E"/>
    <w:rsid w:val="00EB7012"/>
    <w:rsid w:val="00EB70EB"/>
    <w:rsid w:val="00EC1C63"/>
    <w:rsid w:val="00EC4E13"/>
    <w:rsid w:val="00EC55BE"/>
    <w:rsid w:val="00EC72F6"/>
    <w:rsid w:val="00EC7BB5"/>
    <w:rsid w:val="00ED030C"/>
    <w:rsid w:val="00ED0381"/>
    <w:rsid w:val="00ED1CE3"/>
    <w:rsid w:val="00ED2F1F"/>
    <w:rsid w:val="00ED3C11"/>
    <w:rsid w:val="00ED71E1"/>
    <w:rsid w:val="00EE7CE2"/>
    <w:rsid w:val="00EF0BEA"/>
    <w:rsid w:val="00EF1107"/>
    <w:rsid w:val="00EF12EC"/>
    <w:rsid w:val="00EF1EB2"/>
    <w:rsid w:val="00EF2F2A"/>
    <w:rsid w:val="00EF47B9"/>
    <w:rsid w:val="00EF6633"/>
    <w:rsid w:val="00EF7BB5"/>
    <w:rsid w:val="00F03DD0"/>
    <w:rsid w:val="00F07833"/>
    <w:rsid w:val="00F1042F"/>
    <w:rsid w:val="00F114A7"/>
    <w:rsid w:val="00F12628"/>
    <w:rsid w:val="00F1339F"/>
    <w:rsid w:val="00F13D05"/>
    <w:rsid w:val="00F16C8C"/>
    <w:rsid w:val="00F16CA3"/>
    <w:rsid w:val="00F20EC1"/>
    <w:rsid w:val="00F2383C"/>
    <w:rsid w:val="00F24BD8"/>
    <w:rsid w:val="00F25714"/>
    <w:rsid w:val="00F25919"/>
    <w:rsid w:val="00F25D84"/>
    <w:rsid w:val="00F30F21"/>
    <w:rsid w:val="00F3130C"/>
    <w:rsid w:val="00F31419"/>
    <w:rsid w:val="00F31EF6"/>
    <w:rsid w:val="00F32261"/>
    <w:rsid w:val="00F3245C"/>
    <w:rsid w:val="00F32CF9"/>
    <w:rsid w:val="00F33622"/>
    <w:rsid w:val="00F33C50"/>
    <w:rsid w:val="00F34216"/>
    <w:rsid w:val="00F34B7D"/>
    <w:rsid w:val="00F355E8"/>
    <w:rsid w:val="00F36755"/>
    <w:rsid w:val="00F400CC"/>
    <w:rsid w:val="00F424E2"/>
    <w:rsid w:val="00F43250"/>
    <w:rsid w:val="00F43332"/>
    <w:rsid w:val="00F440F6"/>
    <w:rsid w:val="00F442D5"/>
    <w:rsid w:val="00F4437A"/>
    <w:rsid w:val="00F44F7C"/>
    <w:rsid w:val="00F50501"/>
    <w:rsid w:val="00F51340"/>
    <w:rsid w:val="00F51DAF"/>
    <w:rsid w:val="00F53ED5"/>
    <w:rsid w:val="00F55CC5"/>
    <w:rsid w:val="00F560E2"/>
    <w:rsid w:val="00F5664D"/>
    <w:rsid w:val="00F57F38"/>
    <w:rsid w:val="00F61101"/>
    <w:rsid w:val="00F61976"/>
    <w:rsid w:val="00F627DE"/>
    <w:rsid w:val="00F6377D"/>
    <w:rsid w:val="00F64249"/>
    <w:rsid w:val="00F6608A"/>
    <w:rsid w:val="00F67BF5"/>
    <w:rsid w:val="00F700B1"/>
    <w:rsid w:val="00F70E13"/>
    <w:rsid w:val="00F710D0"/>
    <w:rsid w:val="00F71AA1"/>
    <w:rsid w:val="00F73482"/>
    <w:rsid w:val="00F75259"/>
    <w:rsid w:val="00F77D08"/>
    <w:rsid w:val="00F8152E"/>
    <w:rsid w:val="00F84745"/>
    <w:rsid w:val="00F84D9E"/>
    <w:rsid w:val="00F85014"/>
    <w:rsid w:val="00F85DE2"/>
    <w:rsid w:val="00F91D5B"/>
    <w:rsid w:val="00F95072"/>
    <w:rsid w:val="00F9548B"/>
    <w:rsid w:val="00F95D1A"/>
    <w:rsid w:val="00F9697D"/>
    <w:rsid w:val="00F979F5"/>
    <w:rsid w:val="00F97BC0"/>
    <w:rsid w:val="00FA02E9"/>
    <w:rsid w:val="00FA0CFB"/>
    <w:rsid w:val="00FA2020"/>
    <w:rsid w:val="00FA3A88"/>
    <w:rsid w:val="00FA4415"/>
    <w:rsid w:val="00FA4B26"/>
    <w:rsid w:val="00FA51AF"/>
    <w:rsid w:val="00FA614E"/>
    <w:rsid w:val="00FA65C8"/>
    <w:rsid w:val="00FA6626"/>
    <w:rsid w:val="00FB1763"/>
    <w:rsid w:val="00FB2417"/>
    <w:rsid w:val="00FB290D"/>
    <w:rsid w:val="00FB32AE"/>
    <w:rsid w:val="00FB57C3"/>
    <w:rsid w:val="00FB7BA2"/>
    <w:rsid w:val="00FC00D4"/>
    <w:rsid w:val="00FC0BCD"/>
    <w:rsid w:val="00FC2CD5"/>
    <w:rsid w:val="00FC35A2"/>
    <w:rsid w:val="00FC59DE"/>
    <w:rsid w:val="00FC5EF9"/>
    <w:rsid w:val="00FD08FE"/>
    <w:rsid w:val="00FD431E"/>
    <w:rsid w:val="00FD73BB"/>
    <w:rsid w:val="00FE1F2A"/>
    <w:rsid w:val="00FE3C5E"/>
    <w:rsid w:val="00FE54DB"/>
    <w:rsid w:val="00FE7E4C"/>
    <w:rsid w:val="00FF0E8B"/>
    <w:rsid w:val="00FF1B9B"/>
    <w:rsid w:val="00FF4F6F"/>
    <w:rsid w:val="00FF4FAE"/>
    <w:rsid w:val="00FF5C88"/>
    <w:rsid w:val="00FF6692"/>
    <w:rsid w:val="00FF6D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AC944"/>
  <w15:docId w15:val="{6A4E84B1-C9C3-49DF-B428-E78335B0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20"/>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2229"/>
    <w:pPr>
      <w:tabs>
        <w:tab w:val="center" w:pos="4320"/>
        <w:tab w:val="right" w:pos="8640"/>
      </w:tabs>
    </w:pPr>
  </w:style>
  <w:style w:type="character" w:customStyle="1" w:styleId="HeaderChar">
    <w:name w:val="Header Char"/>
    <w:basedOn w:val="DefaultParagraphFont"/>
    <w:link w:val="Header"/>
    <w:rsid w:val="00E32229"/>
    <w:rPr>
      <w:rFonts w:ascii="Arial" w:eastAsia="Times New Roman" w:hAnsi="Arial" w:cs="Times New Roman"/>
      <w:sz w:val="24"/>
      <w:szCs w:val="20"/>
    </w:rPr>
  </w:style>
  <w:style w:type="paragraph" w:styleId="Footer">
    <w:name w:val="footer"/>
    <w:basedOn w:val="Normal"/>
    <w:link w:val="FooterChar"/>
    <w:rsid w:val="00E32229"/>
    <w:pPr>
      <w:tabs>
        <w:tab w:val="center" w:pos="4320"/>
        <w:tab w:val="right" w:pos="8640"/>
      </w:tabs>
    </w:pPr>
  </w:style>
  <w:style w:type="character" w:customStyle="1" w:styleId="FooterChar">
    <w:name w:val="Footer Char"/>
    <w:basedOn w:val="DefaultParagraphFont"/>
    <w:link w:val="Footer"/>
    <w:rsid w:val="00E32229"/>
    <w:rPr>
      <w:rFonts w:ascii="Arial" w:eastAsia="Times New Roman" w:hAnsi="Arial" w:cs="Times New Roman"/>
      <w:sz w:val="24"/>
      <w:szCs w:val="20"/>
    </w:rPr>
  </w:style>
  <w:style w:type="character" w:styleId="PageNumber">
    <w:name w:val="page number"/>
    <w:basedOn w:val="DefaultParagraphFont"/>
    <w:rsid w:val="00E32229"/>
  </w:style>
  <w:style w:type="paragraph" w:customStyle="1" w:styleId="AGbodytextblack">
    <w:name w:val="AG body text black"/>
    <w:basedOn w:val="Normal"/>
    <w:rsid w:val="00E32229"/>
    <w:pPr>
      <w:spacing w:after="120"/>
    </w:pPr>
    <w:rPr>
      <w:sz w:val="22"/>
      <w:szCs w:val="22"/>
      <w:lang w:val="en-ZA" w:eastAsia="en-GB"/>
    </w:rPr>
  </w:style>
  <w:style w:type="character" w:styleId="Hyperlink">
    <w:name w:val="Hyperlink"/>
    <w:basedOn w:val="DefaultParagraphFont"/>
    <w:rsid w:val="00E32229"/>
    <w:rPr>
      <w:color w:val="0000FF"/>
      <w:u w:val="single"/>
    </w:rPr>
  </w:style>
  <w:style w:type="paragraph" w:styleId="ListParagraph">
    <w:name w:val="List Paragraph"/>
    <w:aliases w:val="List Paragraph 1,Chapter Numbering,Bullets,Grey Bullet List,Grey Bullet Style,Table bullet,Indent Paragraph,List Paragraph1,Table of contents numbered,footer text,Colorful List - Accent 11,Figure_name,Citation List,BBD_List_Paragraph"/>
    <w:basedOn w:val="Normal"/>
    <w:link w:val="ListParagraphChar"/>
    <w:uiPriority w:val="34"/>
    <w:qFormat/>
    <w:rsid w:val="00A604A5"/>
    <w:pPr>
      <w:ind w:left="720"/>
      <w:contextualSpacing/>
    </w:pPr>
  </w:style>
  <w:style w:type="numbering" w:customStyle="1" w:styleId="Style1">
    <w:name w:val="Style1"/>
    <w:rsid w:val="00EC4E13"/>
    <w:pPr>
      <w:numPr>
        <w:numId w:val="1"/>
      </w:numPr>
    </w:pPr>
  </w:style>
  <w:style w:type="paragraph" w:customStyle="1" w:styleId="Default">
    <w:name w:val="Default"/>
    <w:link w:val="DefaultChar"/>
    <w:qFormat/>
    <w:rsid w:val="00550FD1"/>
    <w:pPr>
      <w:autoSpaceDE w:val="0"/>
      <w:autoSpaceDN w:val="0"/>
      <w:adjustRightInd w:val="0"/>
      <w:spacing w:after="0" w:line="240" w:lineRule="auto"/>
    </w:pPr>
    <w:rPr>
      <w:rFonts w:ascii="Calibri" w:hAnsi="Calibri" w:cs="Calibri"/>
      <w:color w:val="000000"/>
      <w:sz w:val="24"/>
      <w:szCs w:val="24"/>
      <w:lang w:val="en-ZA"/>
    </w:rPr>
  </w:style>
  <w:style w:type="character" w:customStyle="1" w:styleId="NormalWebChar">
    <w:name w:val="Normal (Web) Char"/>
    <w:basedOn w:val="DefaultParagraphFont"/>
    <w:link w:val="NormalWeb"/>
    <w:uiPriority w:val="99"/>
    <w:locked/>
    <w:rsid w:val="00E45545"/>
    <w:rPr>
      <w:rFonts w:ascii="Times New Roman" w:eastAsia="Times New Roman" w:hAnsi="Times New Roman" w:cs="Times New Roman"/>
      <w:sz w:val="24"/>
      <w:szCs w:val="24"/>
      <w:lang w:eastAsia="en-ZA"/>
    </w:rPr>
  </w:style>
  <w:style w:type="paragraph" w:styleId="NormalWeb">
    <w:name w:val="Normal (Web)"/>
    <w:basedOn w:val="Normal"/>
    <w:link w:val="NormalWebChar"/>
    <w:uiPriority w:val="99"/>
    <w:unhideWhenUsed/>
    <w:qFormat/>
    <w:rsid w:val="00E45545"/>
    <w:rPr>
      <w:rFonts w:ascii="Times New Roman" w:hAnsi="Times New Roman"/>
      <w:szCs w:val="24"/>
      <w:lang w:eastAsia="en-ZA"/>
    </w:rPr>
  </w:style>
  <w:style w:type="character" w:customStyle="1" w:styleId="ListParagraphChar">
    <w:name w:val="List Paragraph Char"/>
    <w:aliases w:val="List Paragraph 1 Char,Chapter Numbering Char,Bullets Char,Grey Bullet List Char,Grey Bullet Style Char,Table bullet Char,Indent Paragraph Char,List Paragraph1 Char,Table of contents numbered Char,footer text Char,Figure_name Char"/>
    <w:basedOn w:val="DefaultParagraphFont"/>
    <w:link w:val="ListParagraph"/>
    <w:uiPriority w:val="34"/>
    <w:locked/>
    <w:rsid w:val="00805DD3"/>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805DD3"/>
    <w:rPr>
      <w:rFonts w:ascii="Tahoma" w:hAnsi="Tahoma" w:cs="Tahoma"/>
      <w:sz w:val="16"/>
      <w:szCs w:val="16"/>
    </w:rPr>
  </w:style>
  <w:style w:type="character" w:customStyle="1" w:styleId="BalloonTextChar">
    <w:name w:val="Balloon Text Char"/>
    <w:basedOn w:val="DefaultParagraphFont"/>
    <w:link w:val="BalloonText"/>
    <w:uiPriority w:val="99"/>
    <w:semiHidden/>
    <w:rsid w:val="00805DD3"/>
    <w:rPr>
      <w:rFonts w:ascii="Tahoma" w:eastAsia="Times New Roman" w:hAnsi="Tahoma" w:cs="Tahoma"/>
      <w:sz w:val="16"/>
      <w:szCs w:val="16"/>
    </w:rPr>
  </w:style>
  <w:style w:type="character" w:styleId="Strong">
    <w:name w:val="Strong"/>
    <w:basedOn w:val="DefaultParagraphFont"/>
    <w:uiPriority w:val="22"/>
    <w:qFormat/>
    <w:rsid w:val="00997F95"/>
    <w:rPr>
      <w:b/>
      <w:bCs/>
    </w:rPr>
  </w:style>
  <w:style w:type="paragraph" w:customStyle="1" w:styleId="FindingHeading1">
    <w:name w:val="Finding Heading 1"/>
    <w:basedOn w:val="Normal"/>
    <w:uiPriority w:val="99"/>
    <w:qFormat/>
    <w:rsid w:val="00BA16EA"/>
    <w:pPr>
      <w:numPr>
        <w:numId w:val="2"/>
      </w:numPr>
      <w:spacing w:before="120" w:after="120"/>
      <w:outlineLvl w:val="0"/>
    </w:pPr>
    <w:rPr>
      <w:b/>
      <w:sz w:val="22"/>
      <w:lang w:val="en-ZA"/>
    </w:rPr>
  </w:style>
  <w:style w:type="paragraph" w:customStyle="1" w:styleId="FindingHeading2">
    <w:name w:val="Finding Heading 2"/>
    <w:basedOn w:val="FindingHeading1"/>
    <w:next w:val="Normal"/>
    <w:uiPriority w:val="99"/>
    <w:qFormat/>
    <w:rsid w:val="00BA16EA"/>
    <w:pPr>
      <w:numPr>
        <w:ilvl w:val="1"/>
      </w:numPr>
      <w:outlineLvl w:val="1"/>
    </w:pPr>
  </w:style>
  <w:style w:type="table" w:styleId="TableGrid">
    <w:name w:val="Table Grid"/>
    <w:basedOn w:val="TableNormal"/>
    <w:uiPriority w:val="59"/>
    <w:rsid w:val="00BA1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locked/>
    <w:rsid w:val="002C2037"/>
    <w:rPr>
      <w:rFonts w:ascii="Calibri" w:hAnsi="Calibri" w:cs="Calibri"/>
      <w:color w:val="000000"/>
      <w:sz w:val="24"/>
      <w:szCs w:val="24"/>
      <w:lang w:val="en-ZA"/>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 Cha,C"/>
    <w:basedOn w:val="Normal"/>
    <w:link w:val="FootnoteTextChar7"/>
    <w:uiPriority w:val="99"/>
    <w:rsid w:val="00B5714B"/>
    <w:rPr>
      <w:rFonts w:ascii="Times New Roman" w:hAnsi="Times New Roman"/>
      <w:sz w:val="20"/>
      <w:lang w:val="en-ZA"/>
    </w:rPr>
  </w:style>
  <w:style w:type="character" w:customStyle="1" w:styleId="FootnoteTextChar">
    <w:name w:val="Footnote Text Char"/>
    <w:basedOn w:val="DefaultParagraphFont"/>
    <w:uiPriority w:val="99"/>
    <w:semiHidden/>
    <w:rsid w:val="00B5714B"/>
    <w:rPr>
      <w:rFonts w:ascii="Arial" w:eastAsia="Times New Roman" w:hAnsi="Arial" w:cs="Times New Roman"/>
      <w:sz w:val="20"/>
      <w:szCs w:val="20"/>
    </w:rPr>
  </w:style>
  <w:style w:type="character" w:customStyle="1" w:styleId="FootnoteTextChar7">
    <w:name w:val="Footnote Text Char7"/>
    <w:aliases w:val="ARM footnote Text Char,Footnote Text Char1 Char,Footnote Text Char2 Char,Footnote Text Char11 Char,Footnote Text Char3 Char,Footnote Text Char4 Char,Footnote Text Char5 Char,Footnote Text Char6 Char,Footnote Text Char12 Char,C Char"/>
    <w:basedOn w:val="DefaultParagraphFont"/>
    <w:link w:val="FootnoteText"/>
    <w:uiPriority w:val="99"/>
    <w:rsid w:val="00B5714B"/>
    <w:rPr>
      <w:rFonts w:ascii="Times New Roman" w:eastAsia="Times New Roman" w:hAnsi="Times New Roman" w:cs="Times New Roman"/>
      <w:sz w:val="20"/>
      <w:szCs w:val="20"/>
      <w:lang w:val="en-ZA"/>
    </w:rPr>
  </w:style>
  <w:style w:type="paragraph" w:styleId="BodyText">
    <w:name w:val="Body Text"/>
    <w:aliases w:val="Body Text Char Char"/>
    <w:basedOn w:val="Normal"/>
    <w:link w:val="BodyTextChar1"/>
    <w:rsid w:val="00D32DF4"/>
    <w:pPr>
      <w:spacing w:before="130" w:after="130" w:line="260" w:lineRule="atLeast"/>
    </w:pPr>
    <w:rPr>
      <w:rFonts w:ascii="Times New Roman" w:hAnsi="Times New Roman"/>
      <w:sz w:val="22"/>
      <w:lang w:val="en-GB"/>
    </w:rPr>
  </w:style>
  <w:style w:type="character" w:customStyle="1" w:styleId="BodyTextChar">
    <w:name w:val="Body Text Char"/>
    <w:basedOn w:val="DefaultParagraphFont"/>
    <w:uiPriority w:val="99"/>
    <w:semiHidden/>
    <w:rsid w:val="00D32DF4"/>
    <w:rPr>
      <w:rFonts w:ascii="Arial" w:eastAsia="Times New Roman" w:hAnsi="Arial" w:cs="Times New Roman"/>
      <w:sz w:val="24"/>
      <w:szCs w:val="20"/>
    </w:rPr>
  </w:style>
  <w:style w:type="character" w:customStyle="1" w:styleId="BodyTextChar1">
    <w:name w:val="Body Text Char1"/>
    <w:aliases w:val="Body Text Char Char Char"/>
    <w:link w:val="BodyText"/>
    <w:locked/>
    <w:rsid w:val="00D32DF4"/>
    <w:rPr>
      <w:rFonts w:ascii="Times New Roman" w:eastAsia="Times New Roman" w:hAnsi="Times New Roman" w:cs="Times New Roman"/>
      <w:szCs w:val="20"/>
      <w:lang w:val="en-GB"/>
    </w:rPr>
  </w:style>
  <w:style w:type="character" w:styleId="CommentReference">
    <w:name w:val="annotation reference"/>
    <w:basedOn w:val="DefaultParagraphFont"/>
    <w:uiPriority w:val="99"/>
    <w:semiHidden/>
    <w:unhideWhenUsed/>
    <w:rsid w:val="00F1042F"/>
    <w:rPr>
      <w:sz w:val="16"/>
      <w:szCs w:val="16"/>
    </w:rPr>
  </w:style>
  <w:style w:type="paragraph" w:styleId="CommentText">
    <w:name w:val="annotation text"/>
    <w:basedOn w:val="Normal"/>
    <w:link w:val="CommentTextChar"/>
    <w:uiPriority w:val="99"/>
    <w:semiHidden/>
    <w:unhideWhenUsed/>
    <w:rsid w:val="00F1042F"/>
    <w:rPr>
      <w:sz w:val="20"/>
    </w:rPr>
  </w:style>
  <w:style w:type="character" w:customStyle="1" w:styleId="CommentTextChar">
    <w:name w:val="Comment Text Char"/>
    <w:basedOn w:val="DefaultParagraphFont"/>
    <w:link w:val="CommentText"/>
    <w:uiPriority w:val="99"/>
    <w:semiHidden/>
    <w:rsid w:val="00F1042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1042F"/>
    <w:rPr>
      <w:b/>
      <w:bCs/>
    </w:rPr>
  </w:style>
  <w:style w:type="character" w:customStyle="1" w:styleId="CommentSubjectChar">
    <w:name w:val="Comment Subject Char"/>
    <w:basedOn w:val="CommentTextChar"/>
    <w:link w:val="CommentSubject"/>
    <w:uiPriority w:val="99"/>
    <w:semiHidden/>
    <w:rsid w:val="00F1042F"/>
    <w:rPr>
      <w:rFonts w:ascii="Arial" w:eastAsia="Times New Roman" w:hAnsi="Arial" w:cs="Times New Roman"/>
      <w:b/>
      <w:bCs/>
      <w:sz w:val="20"/>
      <w:szCs w:val="20"/>
    </w:rPr>
  </w:style>
  <w:style w:type="paragraph" w:styleId="NoSpacing">
    <w:name w:val="No Spacing"/>
    <w:uiPriority w:val="1"/>
    <w:qFormat/>
    <w:rsid w:val="006C2518"/>
    <w:pPr>
      <w:spacing w:after="0" w:line="240" w:lineRule="auto"/>
    </w:pPr>
    <w:rPr>
      <w:rFonts w:ascii="Arial" w:eastAsia="Times New Roman" w:hAnsi="Arial"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1896">
      <w:bodyDiv w:val="1"/>
      <w:marLeft w:val="0"/>
      <w:marRight w:val="0"/>
      <w:marTop w:val="0"/>
      <w:marBottom w:val="0"/>
      <w:divBdr>
        <w:top w:val="none" w:sz="0" w:space="0" w:color="auto"/>
        <w:left w:val="none" w:sz="0" w:space="0" w:color="auto"/>
        <w:bottom w:val="none" w:sz="0" w:space="0" w:color="auto"/>
        <w:right w:val="none" w:sz="0" w:space="0" w:color="auto"/>
      </w:divBdr>
    </w:div>
    <w:div w:id="99381090">
      <w:bodyDiv w:val="1"/>
      <w:marLeft w:val="0"/>
      <w:marRight w:val="0"/>
      <w:marTop w:val="0"/>
      <w:marBottom w:val="0"/>
      <w:divBdr>
        <w:top w:val="none" w:sz="0" w:space="0" w:color="auto"/>
        <w:left w:val="none" w:sz="0" w:space="0" w:color="auto"/>
        <w:bottom w:val="none" w:sz="0" w:space="0" w:color="auto"/>
        <w:right w:val="none" w:sz="0" w:space="0" w:color="auto"/>
      </w:divBdr>
    </w:div>
    <w:div w:id="126707454">
      <w:bodyDiv w:val="1"/>
      <w:marLeft w:val="0"/>
      <w:marRight w:val="0"/>
      <w:marTop w:val="0"/>
      <w:marBottom w:val="0"/>
      <w:divBdr>
        <w:top w:val="none" w:sz="0" w:space="0" w:color="auto"/>
        <w:left w:val="none" w:sz="0" w:space="0" w:color="auto"/>
        <w:bottom w:val="none" w:sz="0" w:space="0" w:color="auto"/>
        <w:right w:val="none" w:sz="0" w:space="0" w:color="auto"/>
      </w:divBdr>
    </w:div>
    <w:div w:id="134689623">
      <w:bodyDiv w:val="1"/>
      <w:marLeft w:val="0"/>
      <w:marRight w:val="0"/>
      <w:marTop w:val="0"/>
      <w:marBottom w:val="0"/>
      <w:divBdr>
        <w:top w:val="none" w:sz="0" w:space="0" w:color="auto"/>
        <w:left w:val="none" w:sz="0" w:space="0" w:color="auto"/>
        <w:bottom w:val="none" w:sz="0" w:space="0" w:color="auto"/>
        <w:right w:val="none" w:sz="0" w:space="0" w:color="auto"/>
      </w:divBdr>
    </w:div>
    <w:div w:id="162474560">
      <w:bodyDiv w:val="1"/>
      <w:marLeft w:val="0"/>
      <w:marRight w:val="0"/>
      <w:marTop w:val="0"/>
      <w:marBottom w:val="0"/>
      <w:divBdr>
        <w:top w:val="none" w:sz="0" w:space="0" w:color="auto"/>
        <w:left w:val="none" w:sz="0" w:space="0" w:color="auto"/>
        <w:bottom w:val="none" w:sz="0" w:space="0" w:color="auto"/>
        <w:right w:val="none" w:sz="0" w:space="0" w:color="auto"/>
      </w:divBdr>
    </w:div>
    <w:div w:id="170461625">
      <w:bodyDiv w:val="1"/>
      <w:marLeft w:val="0"/>
      <w:marRight w:val="0"/>
      <w:marTop w:val="0"/>
      <w:marBottom w:val="0"/>
      <w:divBdr>
        <w:top w:val="none" w:sz="0" w:space="0" w:color="auto"/>
        <w:left w:val="none" w:sz="0" w:space="0" w:color="auto"/>
        <w:bottom w:val="none" w:sz="0" w:space="0" w:color="auto"/>
        <w:right w:val="none" w:sz="0" w:space="0" w:color="auto"/>
      </w:divBdr>
    </w:div>
    <w:div w:id="184826751">
      <w:bodyDiv w:val="1"/>
      <w:marLeft w:val="0"/>
      <w:marRight w:val="0"/>
      <w:marTop w:val="0"/>
      <w:marBottom w:val="0"/>
      <w:divBdr>
        <w:top w:val="none" w:sz="0" w:space="0" w:color="auto"/>
        <w:left w:val="none" w:sz="0" w:space="0" w:color="auto"/>
        <w:bottom w:val="none" w:sz="0" w:space="0" w:color="auto"/>
        <w:right w:val="none" w:sz="0" w:space="0" w:color="auto"/>
      </w:divBdr>
    </w:div>
    <w:div w:id="189531284">
      <w:bodyDiv w:val="1"/>
      <w:marLeft w:val="0"/>
      <w:marRight w:val="0"/>
      <w:marTop w:val="0"/>
      <w:marBottom w:val="0"/>
      <w:divBdr>
        <w:top w:val="none" w:sz="0" w:space="0" w:color="auto"/>
        <w:left w:val="none" w:sz="0" w:space="0" w:color="auto"/>
        <w:bottom w:val="none" w:sz="0" w:space="0" w:color="auto"/>
        <w:right w:val="none" w:sz="0" w:space="0" w:color="auto"/>
      </w:divBdr>
    </w:div>
    <w:div w:id="200752710">
      <w:bodyDiv w:val="1"/>
      <w:marLeft w:val="0"/>
      <w:marRight w:val="0"/>
      <w:marTop w:val="0"/>
      <w:marBottom w:val="0"/>
      <w:divBdr>
        <w:top w:val="none" w:sz="0" w:space="0" w:color="auto"/>
        <w:left w:val="none" w:sz="0" w:space="0" w:color="auto"/>
        <w:bottom w:val="none" w:sz="0" w:space="0" w:color="auto"/>
        <w:right w:val="none" w:sz="0" w:space="0" w:color="auto"/>
      </w:divBdr>
    </w:div>
    <w:div w:id="204800261">
      <w:bodyDiv w:val="1"/>
      <w:marLeft w:val="0"/>
      <w:marRight w:val="0"/>
      <w:marTop w:val="0"/>
      <w:marBottom w:val="0"/>
      <w:divBdr>
        <w:top w:val="none" w:sz="0" w:space="0" w:color="auto"/>
        <w:left w:val="none" w:sz="0" w:space="0" w:color="auto"/>
        <w:bottom w:val="none" w:sz="0" w:space="0" w:color="auto"/>
        <w:right w:val="none" w:sz="0" w:space="0" w:color="auto"/>
      </w:divBdr>
    </w:div>
    <w:div w:id="247229719">
      <w:bodyDiv w:val="1"/>
      <w:marLeft w:val="0"/>
      <w:marRight w:val="0"/>
      <w:marTop w:val="0"/>
      <w:marBottom w:val="0"/>
      <w:divBdr>
        <w:top w:val="none" w:sz="0" w:space="0" w:color="auto"/>
        <w:left w:val="none" w:sz="0" w:space="0" w:color="auto"/>
        <w:bottom w:val="none" w:sz="0" w:space="0" w:color="auto"/>
        <w:right w:val="none" w:sz="0" w:space="0" w:color="auto"/>
      </w:divBdr>
    </w:div>
    <w:div w:id="254675489">
      <w:bodyDiv w:val="1"/>
      <w:marLeft w:val="0"/>
      <w:marRight w:val="0"/>
      <w:marTop w:val="0"/>
      <w:marBottom w:val="0"/>
      <w:divBdr>
        <w:top w:val="none" w:sz="0" w:space="0" w:color="auto"/>
        <w:left w:val="none" w:sz="0" w:space="0" w:color="auto"/>
        <w:bottom w:val="none" w:sz="0" w:space="0" w:color="auto"/>
        <w:right w:val="none" w:sz="0" w:space="0" w:color="auto"/>
      </w:divBdr>
    </w:div>
    <w:div w:id="267615865">
      <w:bodyDiv w:val="1"/>
      <w:marLeft w:val="0"/>
      <w:marRight w:val="0"/>
      <w:marTop w:val="0"/>
      <w:marBottom w:val="0"/>
      <w:divBdr>
        <w:top w:val="none" w:sz="0" w:space="0" w:color="auto"/>
        <w:left w:val="none" w:sz="0" w:space="0" w:color="auto"/>
        <w:bottom w:val="none" w:sz="0" w:space="0" w:color="auto"/>
        <w:right w:val="none" w:sz="0" w:space="0" w:color="auto"/>
      </w:divBdr>
    </w:div>
    <w:div w:id="268271556">
      <w:bodyDiv w:val="1"/>
      <w:marLeft w:val="0"/>
      <w:marRight w:val="0"/>
      <w:marTop w:val="0"/>
      <w:marBottom w:val="0"/>
      <w:divBdr>
        <w:top w:val="none" w:sz="0" w:space="0" w:color="auto"/>
        <w:left w:val="none" w:sz="0" w:space="0" w:color="auto"/>
        <w:bottom w:val="none" w:sz="0" w:space="0" w:color="auto"/>
        <w:right w:val="none" w:sz="0" w:space="0" w:color="auto"/>
      </w:divBdr>
    </w:div>
    <w:div w:id="270287414">
      <w:bodyDiv w:val="1"/>
      <w:marLeft w:val="0"/>
      <w:marRight w:val="0"/>
      <w:marTop w:val="0"/>
      <w:marBottom w:val="0"/>
      <w:divBdr>
        <w:top w:val="none" w:sz="0" w:space="0" w:color="auto"/>
        <w:left w:val="none" w:sz="0" w:space="0" w:color="auto"/>
        <w:bottom w:val="none" w:sz="0" w:space="0" w:color="auto"/>
        <w:right w:val="none" w:sz="0" w:space="0" w:color="auto"/>
      </w:divBdr>
    </w:div>
    <w:div w:id="303510739">
      <w:bodyDiv w:val="1"/>
      <w:marLeft w:val="0"/>
      <w:marRight w:val="0"/>
      <w:marTop w:val="0"/>
      <w:marBottom w:val="0"/>
      <w:divBdr>
        <w:top w:val="none" w:sz="0" w:space="0" w:color="auto"/>
        <w:left w:val="none" w:sz="0" w:space="0" w:color="auto"/>
        <w:bottom w:val="none" w:sz="0" w:space="0" w:color="auto"/>
        <w:right w:val="none" w:sz="0" w:space="0" w:color="auto"/>
      </w:divBdr>
    </w:div>
    <w:div w:id="377627228">
      <w:bodyDiv w:val="1"/>
      <w:marLeft w:val="0"/>
      <w:marRight w:val="0"/>
      <w:marTop w:val="0"/>
      <w:marBottom w:val="0"/>
      <w:divBdr>
        <w:top w:val="none" w:sz="0" w:space="0" w:color="auto"/>
        <w:left w:val="none" w:sz="0" w:space="0" w:color="auto"/>
        <w:bottom w:val="none" w:sz="0" w:space="0" w:color="auto"/>
        <w:right w:val="none" w:sz="0" w:space="0" w:color="auto"/>
      </w:divBdr>
    </w:div>
    <w:div w:id="396708143">
      <w:bodyDiv w:val="1"/>
      <w:marLeft w:val="0"/>
      <w:marRight w:val="0"/>
      <w:marTop w:val="0"/>
      <w:marBottom w:val="0"/>
      <w:divBdr>
        <w:top w:val="none" w:sz="0" w:space="0" w:color="auto"/>
        <w:left w:val="none" w:sz="0" w:space="0" w:color="auto"/>
        <w:bottom w:val="none" w:sz="0" w:space="0" w:color="auto"/>
        <w:right w:val="none" w:sz="0" w:space="0" w:color="auto"/>
      </w:divBdr>
    </w:div>
    <w:div w:id="414864259">
      <w:bodyDiv w:val="1"/>
      <w:marLeft w:val="0"/>
      <w:marRight w:val="0"/>
      <w:marTop w:val="0"/>
      <w:marBottom w:val="0"/>
      <w:divBdr>
        <w:top w:val="none" w:sz="0" w:space="0" w:color="auto"/>
        <w:left w:val="none" w:sz="0" w:space="0" w:color="auto"/>
        <w:bottom w:val="none" w:sz="0" w:space="0" w:color="auto"/>
        <w:right w:val="none" w:sz="0" w:space="0" w:color="auto"/>
      </w:divBdr>
    </w:div>
    <w:div w:id="447042767">
      <w:bodyDiv w:val="1"/>
      <w:marLeft w:val="0"/>
      <w:marRight w:val="0"/>
      <w:marTop w:val="0"/>
      <w:marBottom w:val="0"/>
      <w:divBdr>
        <w:top w:val="none" w:sz="0" w:space="0" w:color="auto"/>
        <w:left w:val="none" w:sz="0" w:space="0" w:color="auto"/>
        <w:bottom w:val="none" w:sz="0" w:space="0" w:color="auto"/>
        <w:right w:val="none" w:sz="0" w:space="0" w:color="auto"/>
      </w:divBdr>
    </w:div>
    <w:div w:id="456065200">
      <w:bodyDiv w:val="1"/>
      <w:marLeft w:val="0"/>
      <w:marRight w:val="0"/>
      <w:marTop w:val="0"/>
      <w:marBottom w:val="0"/>
      <w:divBdr>
        <w:top w:val="none" w:sz="0" w:space="0" w:color="auto"/>
        <w:left w:val="none" w:sz="0" w:space="0" w:color="auto"/>
        <w:bottom w:val="none" w:sz="0" w:space="0" w:color="auto"/>
        <w:right w:val="none" w:sz="0" w:space="0" w:color="auto"/>
      </w:divBdr>
    </w:div>
    <w:div w:id="459080596">
      <w:bodyDiv w:val="1"/>
      <w:marLeft w:val="0"/>
      <w:marRight w:val="0"/>
      <w:marTop w:val="0"/>
      <w:marBottom w:val="0"/>
      <w:divBdr>
        <w:top w:val="none" w:sz="0" w:space="0" w:color="auto"/>
        <w:left w:val="none" w:sz="0" w:space="0" w:color="auto"/>
        <w:bottom w:val="none" w:sz="0" w:space="0" w:color="auto"/>
        <w:right w:val="none" w:sz="0" w:space="0" w:color="auto"/>
      </w:divBdr>
    </w:div>
    <w:div w:id="507599324">
      <w:bodyDiv w:val="1"/>
      <w:marLeft w:val="0"/>
      <w:marRight w:val="0"/>
      <w:marTop w:val="0"/>
      <w:marBottom w:val="0"/>
      <w:divBdr>
        <w:top w:val="none" w:sz="0" w:space="0" w:color="auto"/>
        <w:left w:val="none" w:sz="0" w:space="0" w:color="auto"/>
        <w:bottom w:val="none" w:sz="0" w:space="0" w:color="auto"/>
        <w:right w:val="none" w:sz="0" w:space="0" w:color="auto"/>
      </w:divBdr>
    </w:div>
    <w:div w:id="533273892">
      <w:bodyDiv w:val="1"/>
      <w:marLeft w:val="0"/>
      <w:marRight w:val="0"/>
      <w:marTop w:val="0"/>
      <w:marBottom w:val="0"/>
      <w:divBdr>
        <w:top w:val="none" w:sz="0" w:space="0" w:color="auto"/>
        <w:left w:val="none" w:sz="0" w:space="0" w:color="auto"/>
        <w:bottom w:val="none" w:sz="0" w:space="0" w:color="auto"/>
        <w:right w:val="none" w:sz="0" w:space="0" w:color="auto"/>
      </w:divBdr>
    </w:div>
    <w:div w:id="537937966">
      <w:bodyDiv w:val="1"/>
      <w:marLeft w:val="0"/>
      <w:marRight w:val="0"/>
      <w:marTop w:val="0"/>
      <w:marBottom w:val="0"/>
      <w:divBdr>
        <w:top w:val="none" w:sz="0" w:space="0" w:color="auto"/>
        <w:left w:val="none" w:sz="0" w:space="0" w:color="auto"/>
        <w:bottom w:val="none" w:sz="0" w:space="0" w:color="auto"/>
        <w:right w:val="none" w:sz="0" w:space="0" w:color="auto"/>
      </w:divBdr>
    </w:div>
    <w:div w:id="544566066">
      <w:bodyDiv w:val="1"/>
      <w:marLeft w:val="0"/>
      <w:marRight w:val="0"/>
      <w:marTop w:val="0"/>
      <w:marBottom w:val="0"/>
      <w:divBdr>
        <w:top w:val="none" w:sz="0" w:space="0" w:color="auto"/>
        <w:left w:val="none" w:sz="0" w:space="0" w:color="auto"/>
        <w:bottom w:val="none" w:sz="0" w:space="0" w:color="auto"/>
        <w:right w:val="none" w:sz="0" w:space="0" w:color="auto"/>
      </w:divBdr>
    </w:div>
    <w:div w:id="552304565">
      <w:bodyDiv w:val="1"/>
      <w:marLeft w:val="0"/>
      <w:marRight w:val="0"/>
      <w:marTop w:val="0"/>
      <w:marBottom w:val="0"/>
      <w:divBdr>
        <w:top w:val="none" w:sz="0" w:space="0" w:color="auto"/>
        <w:left w:val="none" w:sz="0" w:space="0" w:color="auto"/>
        <w:bottom w:val="none" w:sz="0" w:space="0" w:color="auto"/>
        <w:right w:val="none" w:sz="0" w:space="0" w:color="auto"/>
      </w:divBdr>
    </w:div>
    <w:div w:id="572399864">
      <w:bodyDiv w:val="1"/>
      <w:marLeft w:val="0"/>
      <w:marRight w:val="0"/>
      <w:marTop w:val="0"/>
      <w:marBottom w:val="0"/>
      <w:divBdr>
        <w:top w:val="none" w:sz="0" w:space="0" w:color="auto"/>
        <w:left w:val="none" w:sz="0" w:space="0" w:color="auto"/>
        <w:bottom w:val="none" w:sz="0" w:space="0" w:color="auto"/>
        <w:right w:val="none" w:sz="0" w:space="0" w:color="auto"/>
      </w:divBdr>
    </w:div>
    <w:div w:id="574971172">
      <w:bodyDiv w:val="1"/>
      <w:marLeft w:val="0"/>
      <w:marRight w:val="0"/>
      <w:marTop w:val="0"/>
      <w:marBottom w:val="0"/>
      <w:divBdr>
        <w:top w:val="none" w:sz="0" w:space="0" w:color="auto"/>
        <w:left w:val="none" w:sz="0" w:space="0" w:color="auto"/>
        <w:bottom w:val="none" w:sz="0" w:space="0" w:color="auto"/>
        <w:right w:val="none" w:sz="0" w:space="0" w:color="auto"/>
      </w:divBdr>
    </w:div>
    <w:div w:id="577982486">
      <w:bodyDiv w:val="1"/>
      <w:marLeft w:val="0"/>
      <w:marRight w:val="0"/>
      <w:marTop w:val="0"/>
      <w:marBottom w:val="0"/>
      <w:divBdr>
        <w:top w:val="none" w:sz="0" w:space="0" w:color="auto"/>
        <w:left w:val="none" w:sz="0" w:space="0" w:color="auto"/>
        <w:bottom w:val="none" w:sz="0" w:space="0" w:color="auto"/>
        <w:right w:val="none" w:sz="0" w:space="0" w:color="auto"/>
      </w:divBdr>
    </w:div>
    <w:div w:id="587540091">
      <w:bodyDiv w:val="1"/>
      <w:marLeft w:val="0"/>
      <w:marRight w:val="0"/>
      <w:marTop w:val="0"/>
      <w:marBottom w:val="0"/>
      <w:divBdr>
        <w:top w:val="none" w:sz="0" w:space="0" w:color="auto"/>
        <w:left w:val="none" w:sz="0" w:space="0" w:color="auto"/>
        <w:bottom w:val="none" w:sz="0" w:space="0" w:color="auto"/>
        <w:right w:val="none" w:sz="0" w:space="0" w:color="auto"/>
      </w:divBdr>
    </w:div>
    <w:div w:id="590242598">
      <w:bodyDiv w:val="1"/>
      <w:marLeft w:val="0"/>
      <w:marRight w:val="0"/>
      <w:marTop w:val="0"/>
      <w:marBottom w:val="0"/>
      <w:divBdr>
        <w:top w:val="none" w:sz="0" w:space="0" w:color="auto"/>
        <w:left w:val="none" w:sz="0" w:space="0" w:color="auto"/>
        <w:bottom w:val="none" w:sz="0" w:space="0" w:color="auto"/>
        <w:right w:val="none" w:sz="0" w:space="0" w:color="auto"/>
      </w:divBdr>
    </w:div>
    <w:div w:id="592592682">
      <w:bodyDiv w:val="1"/>
      <w:marLeft w:val="0"/>
      <w:marRight w:val="0"/>
      <w:marTop w:val="0"/>
      <w:marBottom w:val="0"/>
      <w:divBdr>
        <w:top w:val="none" w:sz="0" w:space="0" w:color="auto"/>
        <w:left w:val="none" w:sz="0" w:space="0" w:color="auto"/>
        <w:bottom w:val="none" w:sz="0" w:space="0" w:color="auto"/>
        <w:right w:val="none" w:sz="0" w:space="0" w:color="auto"/>
      </w:divBdr>
    </w:div>
    <w:div w:id="602306820">
      <w:bodyDiv w:val="1"/>
      <w:marLeft w:val="0"/>
      <w:marRight w:val="0"/>
      <w:marTop w:val="0"/>
      <w:marBottom w:val="0"/>
      <w:divBdr>
        <w:top w:val="none" w:sz="0" w:space="0" w:color="auto"/>
        <w:left w:val="none" w:sz="0" w:space="0" w:color="auto"/>
        <w:bottom w:val="none" w:sz="0" w:space="0" w:color="auto"/>
        <w:right w:val="none" w:sz="0" w:space="0" w:color="auto"/>
      </w:divBdr>
    </w:div>
    <w:div w:id="608246132">
      <w:bodyDiv w:val="1"/>
      <w:marLeft w:val="0"/>
      <w:marRight w:val="0"/>
      <w:marTop w:val="0"/>
      <w:marBottom w:val="0"/>
      <w:divBdr>
        <w:top w:val="none" w:sz="0" w:space="0" w:color="auto"/>
        <w:left w:val="none" w:sz="0" w:space="0" w:color="auto"/>
        <w:bottom w:val="none" w:sz="0" w:space="0" w:color="auto"/>
        <w:right w:val="none" w:sz="0" w:space="0" w:color="auto"/>
      </w:divBdr>
    </w:div>
    <w:div w:id="611519120">
      <w:bodyDiv w:val="1"/>
      <w:marLeft w:val="0"/>
      <w:marRight w:val="0"/>
      <w:marTop w:val="0"/>
      <w:marBottom w:val="0"/>
      <w:divBdr>
        <w:top w:val="none" w:sz="0" w:space="0" w:color="auto"/>
        <w:left w:val="none" w:sz="0" w:space="0" w:color="auto"/>
        <w:bottom w:val="none" w:sz="0" w:space="0" w:color="auto"/>
        <w:right w:val="none" w:sz="0" w:space="0" w:color="auto"/>
      </w:divBdr>
    </w:div>
    <w:div w:id="639268889">
      <w:bodyDiv w:val="1"/>
      <w:marLeft w:val="0"/>
      <w:marRight w:val="0"/>
      <w:marTop w:val="0"/>
      <w:marBottom w:val="0"/>
      <w:divBdr>
        <w:top w:val="none" w:sz="0" w:space="0" w:color="auto"/>
        <w:left w:val="none" w:sz="0" w:space="0" w:color="auto"/>
        <w:bottom w:val="none" w:sz="0" w:space="0" w:color="auto"/>
        <w:right w:val="none" w:sz="0" w:space="0" w:color="auto"/>
      </w:divBdr>
    </w:div>
    <w:div w:id="657923084">
      <w:bodyDiv w:val="1"/>
      <w:marLeft w:val="0"/>
      <w:marRight w:val="0"/>
      <w:marTop w:val="0"/>
      <w:marBottom w:val="0"/>
      <w:divBdr>
        <w:top w:val="none" w:sz="0" w:space="0" w:color="auto"/>
        <w:left w:val="none" w:sz="0" w:space="0" w:color="auto"/>
        <w:bottom w:val="none" w:sz="0" w:space="0" w:color="auto"/>
        <w:right w:val="none" w:sz="0" w:space="0" w:color="auto"/>
      </w:divBdr>
    </w:div>
    <w:div w:id="669135719">
      <w:bodyDiv w:val="1"/>
      <w:marLeft w:val="0"/>
      <w:marRight w:val="0"/>
      <w:marTop w:val="0"/>
      <w:marBottom w:val="0"/>
      <w:divBdr>
        <w:top w:val="none" w:sz="0" w:space="0" w:color="auto"/>
        <w:left w:val="none" w:sz="0" w:space="0" w:color="auto"/>
        <w:bottom w:val="none" w:sz="0" w:space="0" w:color="auto"/>
        <w:right w:val="none" w:sz="0" w:space="0" w:color="auto"/>
      </w:divBdr>
    </w:div>
    <w:div w:id="674695654">
      <w:bodyDiv w:val="1"/>
      <w:marLeft w:val="0"/>
      <w:marRight w:val="0"/>
      <w:marTop w:val="0"/>
      <w:marBottom w:val="0"/>
      <w:divBdr>
        <w:top w:val="none" w:sz="0" w:space="0" w:color="auto"/>
        <w:left w:val="none" w:sz="0" w:space="0" w:color="auto"/>
        <w:bottom w:val="none" w:sz="0" w:space="0" w:color="auto"/>
        <w:right w:val="none" w:sz="0" w:space="0" w:color="auto"/>
      </w:divBdr>
    </w:div>
    <w:div w:id="693920044">
      <w:bodyDiv w:val="1"/>
      <w:marLeft w:val="0"/>
      <w:marRight w:val="0"/>
      <w:marTop w:val="0"/>
      <w:marBottom w:val="0"/>
      <w:divBdr>
        <w:top w:val="none" w:sz="0" w:space="0" w:color="auto"/>
        <w:left w:val="none" w:sz="0" w:space="0" w:color="auto"/>
        <w:bottom w:val="none" w:sz="0" w:space="0" w:color="auto"/>
        <w:right w:val="none" w:sz="0" w:space="0" w:color="auto"/>
      </w:divBdr>
    </w:div>
    <w:div w:id="717321828">
      <w:bodyDiv w:val="1"/>
      <w:marLeft w:val="0"/>
      <w:marRight w:val="0"/>
      <w:marTop w:val="0"/>
      <w:marBottom w:val="0"/>
      <w:divBdr>
        <w:top w:val="none" w:sz="0" w:space="0" w:color="auto"/>
        <w:left w:val="none" w:sz="0" w:space="0" w:color="auto"/>
        <w:bottom w:val="none" w:sz="0" w:space="0" w:color="auto"/>
        <w:right w:val="none" w:sz="0" w:space="0" w:color="auto"/>
      </w:divBdr>
    </w:div>
    <w:div w:id="721443243">
      <w:bodyDiv w:val="1"/>
      <w:marLeft w:val="0"/>
      <w:marRight w:val="0"/>
      <w:marTop w:val="0"/>
      <w:marBottom w:val="0"/>
      <w:divBdr>
        <w:top w:val="none" w:sz="0" w:space="0" w:color="auto"/>
        <w:left w:val="none" w:sz="0" w:space="0" w:color="auto"/>
        <w:bottom w:val="none" w:sz="0" w:space="0" w:color="auto"/>
        <w:right w:val="none" w:sz="0" w:space="0" w:color="auto"/>
      </w:divBdr>
    </w:div>
    <w:div w:id="747070502">
      <w:bodyDiv w:val="1"/>
      <w:marLeft w:val="0"/>
      <w:marRight w:val="0"/>
      <w:marTop w:val="0"/>
      <w:marBottom w:val="0"/>
      <w:divBdr>
        <w:top w:val="none" w:sz="0" w:space="0" w:color="auto"/>
        <w:left w:val="none" w:sz="0" w:space="0" w:color="auto"/>
        <w:bottom w:val="none" w:sz="0" w:space="0" w:color="auto"/>
        <w:right w:val="none" w:sz="0" w:space="0" w:color="auto"/>
      </w:divBdr>
    </w:div>
    <w:div w:id="749885375">
      <w:bodyDiv w:val="1"/>
      <w:marLeft w:val="0"/>
      <w:marRight w:val="0"/>
      <w:marTop w:val="0"/>
      <w:marBottom w:val="0"/>
      <w:divBdr>
        <w:top w:val="none" w:sz="0" w:space="0" w:color="auto"/>
        <w:left w:val="none" w:sz="0" w:space="0" w:color="auto"/>
        <w:bottom w:val="none" w:sz="0" w:space="0" w:color="auto"/>
        <w:right w:val="none" w:sz="0" w:space="0" w:color="auto"/>
      </w:divBdr>
    </w:div>
    <w:div w:id="756941968">
      <w:bodyDiv w:val="1"/>
      <w:marLeft w:val="0"/>
      <w:marRight w:val="0"/>
      <w:marTop w:val="0"/>
      <w:marBottom w:val="0"/>
      <w:divBdr>
        <w:top w:val="none" w:sz="0" w:space="0" w:color="auto"/>
        <w:left w:val="none" w:sz="0" w:space="0" w:color="auto"/>
        <w:bottom w:val="none" w:sz="0" w:space="0" w:color="auto"/>
        <w:right w:val="none" w:sz="0" w:space="0" w:color="auto"/>
      </w:divBdr>
    </w:div>
    <w:div w:id="814949396">
      <w:bodyDiv w:val="1"/>
      <w:marLeft w:val="0"/>
      <w:marRight w:val="0"/>
      <w:marTop w:val="0"/>
      <w:marBottom w:val="0"/>
      <w:divBdr>
        <w:top w:val="none" w:sz="0" w:space="0" w:color="auto"/>
        <w:left w:val="none" w:sz="0" w:space="0" w:color="auto"/>
        <w:bottom w:val="none" w:sz="0" w:space="0" w:color="auto"/>
        <w:right w:val="none" w:sz="0" w:space="0" w:color="auto"/>
      </w:divBdr>
    </w:div>
    <w:div w:id="819348816">
      <w:bodyDiv w:val="1"/>
      <w:marLeft w:val="0"/>
      <w:marRight w:val="0"/>
      <w:marTop w:val="0"/>
      <w:marBottom w:val="0"/>
      <w:divBdr>
        <w:top w:val="none" w:sz="0" w:space="0" w:color="auto"/>
        <w:left w:val="none" w:sz="0" w:space="0" w:color="auto"/>
        <w:bottom w:val="none" w:sz="0" w:space="0" w:color="auto"/>
        <w:right w:val="none" w:sz="0" w:space="0" w:color="auto"/>
      </w:divBdr>
    </w:div>
    <w:div w:id="835657814">
      <w:bodyDiv w:val="1"/>
      <w:marLeft w:val="0"/>
      <w:marRight w:val="0"/>
      <w:marTop w:val="0"/>
      <w:marBottom w:val="0"/>
      <w:divBdr>
        <w:top w:val="none" w:sz="0" w:space="0" w:color="auto"/>
        <w:left w:val="none" w:sz="0" w:space="0" w:color="auto"/>
        <w:bottom w:val="none" w:sz="0" w:space="0" w:color="auto"/>
        <w:right w:val="none" w:sz="0" w:space="0" w:color="auto"/>
      </w:divBdr>
    </w:div>
    <w:div w:id="851066342">
      <w:bodyDiv w:val="1"/>
      <w:marLeft w:val="0"/>
      <w:marRight w:val="0"/>
      <w:marTop w:val="0"/>
      <w:marBottom w:val="0"/>
      <w:divBdr>
        <w:top w:val="none" w:sz="0" w:space="0" w:color="auto"/>
        <w:left w:val="none" w:sz="0" w:space="0" w:color="auto"/>
        <w:bottom w:val="none" w:sz="0" w:space="0" w:color="auto"/>
        <w:right w:val="none" w:sz="0" w:space="0" w:color="auto"/>
      </w:divBdr>
    </w:div>
    <w:div w:id="864517763">
      <w:bodyDiv w:val="1"/>
      <w:marLeft w:val="0"/>
      <w:marRight w:val="0"/>
      <w:marTop w:val="0"/>
      <w:marBottom w:val="0"/>
      <w:divBdr>
        <w:top w:val="none" w:sz="0" w:space="0" w:color="auto"/>
        <w:left w:val="none" w:sz="0" w:space="0" w:color="auto"/>
        <w:bottom w:val="none" w:sz="0" w:space="0" w:color="auto"/>
        <w:right w:val="none" w:sz="0" w:space="0" w:color="auto"/>
      </w:divBdr>
    </w:div>
    <w:div w:id="880165836">
      <w:bodyDiv w:val="1"/>
      <w:marLeft w:val="0"/>
      <w:marRight w:val="0"/>
      <w:marTop w:val="0"/>
      <w:marBottom w:val="0"/>
      <w:divBdr>
        <w:top w:val="none" w:sz="0" w:space="0" w:color="auto"/>
        <w:left w:val="none" w:sz="0" w:space="0" w:color="auto"/>
        <w:bottom w:val="none" w:sz="0" w:space="0" w:color="auto"/>
        <w:right w:val="none" w:sz="0" w:space="0" w:color="auto"/>
      </w:divBdr>
    </w:div>
    <w:div w:id="899705212">
      <w:bodyDiv w:val="1"/>
      <w:marLeft w:val="0"/>
      <w:marRight w:val="0"/>
      <w:marTop w:val="0"/>
      <w:marBottom w:val="0"/>
      <w:divBdr>
        <w:top w:val="none" w:sz="0" w:space="0" w:color="auto"/>
        <w:left w:val="none" w:sz="0" w:space="0" w:color="auto"/>
        <w:bottom w:val="none" w:sz="0" w:space="0" w:color="auto"/>
        <w:right w:val="none" w:sz="0" w:space="0" w:color="auto"/>
      </w:divBdr>
    </w:div>
    <w:div w:id="954404290">
      <w:bodyDiv w:val="1"/>
      <w:marLeft w:val="0"/>
      <w:marRight w:val="0"/>
      <w:marTop w:val="0"/>
      <w:marBottom w:val="0"/>
      <w:divBdr>
        <w:top w:val="none" w:sz="0" w:space="0" w:color="auto"/>
        <w:left w:val="none" w:sz="0" w:space="0" w:color="auto"/>
        <w:bottom w:val="none" w:sz="0" w:space="0" w:color="auto"/>
        <w:right w:val="none" w:sz="0" w:space="0" w:color="auto"/>
      </w:divBdr>
    </w:div>
    <w:div w:id="955522518">
      <w:bodyDiv w:val="1"/>
      <w:marLeft w:val="0"/>
      <w:marRight w:val="0"/>
      <w:marTop w:val="0"/>
      <w:marBottom w:val="0"/>
      <w:divBdr>
        <w:top w:val="none" w:sz="0" w:space="0" w:color="auto"/>
        <w:left w:val="none" w:sz="0" w:space="0" w:color="auto"/>
        <w:bottom w:val="none" w:sz="0" w:space="0" w:color="auto"/>
        <w:right w:val="none" w:sz="0" w:space="0" w:color="auto"/>
      </w:divBdr>
      <w:divsChild>
        <w:div w:id="996495681">
          <w:marLeft w:val="0"/>
          <w:marRight w:val="0"/>
          <w:marTop w:val="0"/>
          <w:marBottom w:val="0"/>
          <w:divBdr>
            <w:top w:val="none" w:sz="0" w:space="0" w:color="auto"/>
            <w:left w:val="none" w:sz="0" w:space="0" w:color="auto"/>
            <w:bottom w:val="none" w:sz="0" w:space="0" w:color="auto"/>
            <w:right w:val="none" w:sz="0" w:space="0" w:color="auto"/>
          </w:divBdr>
          <w:divsChild>
            <w:div w:id="1691293806">
              <w:marLeft w:val="0"/>
              <w:marRight w:val="0"/>
              <w:marTop w:val="0"/>
              <w:marBottom w:val="0"/>
              <w:divBdr>
                <w:top w:val="none" w:sz="0" w:space="0" w:color="auto"/>
                <w:left w:val="none" w:sz="0" w:space="0" w:color="auto"/>
                <w:bottom w:val="none" w:sz="0" w:space="0" w:color="auto"/>
                <w:right w:val="none" w:sz="0" w:space="0" w:color="auto"/>
              </w:divBdr>
              <w:divsChild>
                <w:div w:id="1786922835">
                  <w:marLeft w:val="0"/>
                  <w:marRight w:val="0"/>
                  <w:marTop w:val="0"/>
                  <w:marBottom w:val="0"/>
                  <w:divBdr>
                    <w:top w:val="none" w:sz="0" w:space="0" w:color="auto"/>
                    <w:left w:val="none" w:sz="0" w:space="0" w:color="auto"/>
                    <w:bottom w:val="none" w:sz="0" w:space="0" w:color="auto"/>
                    <w:right w:val="none" w:sz="0" w:space="0" w:color="auto"/>
                  </w:divBdr>
                  <w:divsChild>
                    <w:div w:id="5540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68868">
      <w:bodyDiv w:val="1"/>
      <w:marLeft w:val="0"/>
      <w:marRight w:val="0"/>
      <w:marTop w:val="0"/>
      <w:marBottom w:val="0"/>
      <w:divBdr>
        <w:top w:val="none" w:sz="0" w:space="0" w:color="auto"/>
        <w:left w:val="none" w:sz="0" w:space="0" w:color="auto"/>
        <w:bottom w:val="none" w:sz="0" w:space="0" w:color="auto"/>
        <w:right w:val="none" w:sz="0" w:space="0" w:color="auto"/>
      </w:divBdr>
    </w:div>
    <w:div w:id="1059128213">
      <w:bodyDiv w:val="1"/>
      <w:marLeft w:val="0"/>
      <w:marRight w:val="0"/>
      <w:marTop w:val="0"/>
      <w:marBottom w:val="0"/>
      <w:divBdr>
        <w:top w:val="none" w:sz="0" w:space="0" w:color="auto"/>
        <w:left w:val="none" w:sz="0" w:space="0" w:color="auto"/>
        <w:bottom w:val="none" w:sz="0" w:space="0" w:color="auto"/>
        <w:right w:val="none" w:sz="0" w:space="0" w:color="auto"/>
      </w:divBdr>
    </w:div>
    <w:div w:id="1089422145">
      <w:bodyDiv w:val="1"/>
      <w:marLeft w:val="0"/>
      <w:marRight w:val="0"/>
      <w:marTop w:val="0"/>
      <w:marBottom w:val="0"/>
      <w:divBdr>
        <w:top w:val="none" w:sz="0" w:space="0" w:color="auto"/>
        <w:left w:val="none" w:sz="0" w:space="0" w:color="auto"/>
        <w:bottom w:val="none" w:sz="0" w:space="0" w:color="auto"/>
        <w:right w:val="none" w:sz="0" w:space="0" w:color="auto"/>
      </w:divBdr>
    </w:div>
    <w:div w:id="1099717804">
      <w:bodyDiv w:val="1"/>
      <w:marLeft w:val="0"/>
      <w:marRight w:val="0"/>
      <w:marTop w:val="0"/>
      <w:marBottom w:val="0"/>
      <w:divBdr>
        <w:top w:val="none" w:sz="0" w:space="0" w:color="auto"/>
        <w:left w:val="none" w:sz="0" w:space="0" w:color="auto"/>
        <w:bottom w:val="none" w:sz="0" w:space="0" w:color="auto"/>
        <w:right w:val="none" w:sz="0" w:space="0" w:color="auto"/>
      </w:divBdr>
    </w:div>
    <w:div w:id="1127311450">
      <w:bodyDiv w:val="1"/>
      <w:marLeft w:val="0"/>
      <w:marRight w:val="0"/>
      <w:marTop w:val="0"/>
      <w:marBottom w:val="0"/>
      <w:divBdr>
        <w:top w:val="none" w:sz="0" w:space="0" w:color="auto"/>
        <w:left w:val="none" w:sz="0" w:space="0" w:color="auto"/>
        <w:bottom w:val="none" w:sz="0" w:space="0" w:color="auto"/>
        <w:right w:val="none" w:sz="0" w:space="0" w:color="auto"/>
      </w:divBdr>
    </w:div>
    <w:div w:id="1149130789">
      <w:bodyDiv w:val="1"/>
      <w:marLeft w:val="0"/>
      <w:marRight w:val="0"/>
      <w:marTop w:val="0"/>
      <w:marBottom w:val="0"/>
      <w:divBdr>
        <w:top w:val="none" w:sz="0" w:space="0" w:color="auto"/>
        <w:left w:val="none" w:sz="0" w:space="0" w:color="auto"/>
        <w:bottom w:val="none" w:sz="0" w:space="0" w:color="auto"/>
        <w:right w:val="none" w:sz="0" w:space="0" w:color="auto"/>
      </w:divBdr>
    </w:div>
    <w:div w:id="1151019226">
      <w:bodyDiv w:val="1"/>
      <w:marLeft w:val="0"/>
      <w:marRight w:val="0"/>
      <w:marTop w:val="0"/>
      <w:marBottom w:val="0"/>
      <w:divBdr>
        <w:top w:val="none" w:sz="0" w:space="0" w:color="auto"/>
        <w:left w:val="none" w:sz="0" w:space="0" w:color="auto"/>
        <w:bottom w:val="none" w:sz="0" w:space="0" w:color="auto"/>
        <w:right w:val="none" w:sz="0" w:space="0" w:color="auto"/>
      </w:divBdr>
    </w:div>
    <w:div w:id="1174609126">
      <w:bodyDiv w:val="1"/>
      <w:marLeft w:val="0"/>
      <w:marRight w:val="0"/>
      <w:marTop w:val="0"/>
      <w:marBottom w:val="0"/>
      <w:divBdr>
        <w:top w:val="none" w:sz="0" w:space="0" w:color="auto"/>
        <w:left w:val="none" w:sz="0" w:space="0" w:color="auto"/>
        <w:bottom w:val="none" w:sz="0" w:space="0" w:color="auto"/>
        <w:right w:val="none" w:sz="0" w:space="0" w:color="auto"/>
      </w:divBdr>
    </w:div>
    <w:div w:id="1193345944">
      <w:bodyDiv w:val="1"/>
      <w:marLeft w:val="0"/>
      <w:marRight w:val="0"/>
      <w:marTop w:val="0"/>
      <w:marBottom w:val="0"/>
      <w:divBdr>
        <w:top w:val="none" w:sz="0" w:space="0" w:color="auto"/>
        <w:left w:val="none" w:sz="0" w:space="0" w:color="auto"/>
        <w:bottom w:val="none" w:sz="0" w:space="0" w:color="auto"/>
        <w:right w:val="none" w:sz="0" w:space="0" w:color="auto"/>
      </w:divBdr>
    </w:div>
    <w:div w:id="1239243456">
      <w:bodyDiv w:val="1"/>
      <w:marLeft w:val="0"/>
      <w:marRight w:val="0"/>
      <w:marTop w:val="0"/>
      <w:marBottom w:val="0"/>
      <w:divBdr>
        <w:top w:val="none" w:sz="0" w:space="0" w:color="auto"/>
        <w:left w:val="none" w:sz="0" w:space="0" w:color="auto"/>
        <w:bottom w:val="none" w:sz="0" w:space="0" w:color="auto"/>
        <w:right w:val="none" w:sz="0" w:space="0" w:color="auto"/>
      </w:divBdr>
    </w:div>
    <w:div w:id="1259096968">
      <w:bodyDiv w:val="1"/>
      <w:marLeft w:val="0"/>
      <w:marRight w:val="0"/>
      <w:marTop w:val="0"/>
      <w:marBottom w:val="0"/>
      <w:divBdr>
        <w:top w:val="none" w:sz="0" w:space="0" w:color="auto"/>
        <w:left w:val="none" w:sz="0" w:space="0" w:color="auto"/>
        <w:bottom w:val="none" w:sz="0" w:space="0" w:color="auto"/>
        <w:right w:val="none" w:sz="0" w:space="0" w:color="auto"/>
      </w:divBdr>
    </w:div>
    <w:div w:id="1271012105">
      <w:bodyDiv w:val="1"/>
      <w:marLeft w:val="0"/>
      <w:marRight w:val="0"/>
      <w:marTop w:val="0"/>
      <w:marBottom w:val="0"/>
      <w:divBdr>
        <w:top w:val="none" w:sz="0" w:space="0" w:color="auto"/>
        <w:left w:val="none" w:sz="0" w:space="0" w:color="auto"/>
        <w:bottom w:val="none" w:sz="0" w:space="0" w:color="auto"/>
        <w:right w:val="none" w:sz="0" w:space="0" w:color="auto"/>
      </w:divBdr>
    </w:div>
    <w:div w:id="1305311416">
      <w:bodyDiv w:val="1"/>
      <w:marLeft w:val="0"/>
      <w:marRight w:val="0"/>
      <w:marTop w:val="0"/>
      <w:marBottom w:val="0"/>
      <w:divBdr>
        <w:top w:val="none" w:sz="0" w:space="0" w:color="auto"/>
        <w:left w:val="none" w:sz="0" w:space="0" w:color="auto"/>
        <w:bottom w:val="none" w:sz="0" w:space="0" w:color="auto"/>
        <w:right w:val="none" w:sz="0" w:space="0" w:color="auto"/>
      </w:divBdr>
    </w:div>
    <w:div w:id="1322005857">
      <w:bodyDiv w:val="1"/>
      <w:marLeft w:val="0"/>
      <w:marRight w:val="0"/>
      <w:marTop w:val="0"/>
      <w:marBottom w:val="0"/>
      <w:divBdr>
        <w:top w:val="none" w:sz="0" w:space="0" w:color="auto"/>
        <w:left w:val="none" w:sz="0" w:space="0" w:color="auto"/>
        <w:bottom w:val="none" w:sz="0" w:space="0" w:color="auto"/>
        <w:right w:val="none" w:sz="0" w:space="0" w:color="auto"/>
      </w:divBdr>
    </w:div>
    <w:div w:id="1377657321">
      <w:bodyDiv w:val="1"/>
      <w:marLeft w:val="0"/>
      <w:marRight w:val="0"/>
      <w:marTop w:val="0"/>
      <w:marBottom w:val="0"/>
      <w:divBdr>
        <w:top w:val="none" w:sz="0" w:space="0" w:color="auto"/>
        <w:left w:val="none" w:sz="0" w:space="0" w:color="auto"/>
        <w:bottom w:val="none" w:sz="0" w:space="0" w:color="auto"/>
        <w:right w:val="none" w:sz="0" w:space="0" w:color="auto"/>
      </w:divBdr>
    </w:div>
    <w:div w:id="1420441930">
      <w:bodyDiv w:val="1"/>
      <w:marLeft w:val="0"/>
      <w:marRight w:val="0"/>
      <w:marTop w:val="0"/>
      <w:marBottom w:val="0"/>
      <w:divBdr>
        <w:top w:val="none" w:sz="0" w:space="0" w:color="auto"/>
        <w:left w:val="none" w:sz="0" w:space="0" w:color="auto"/>
        <w:bottom w:val="none" w:sz="0" w:space="0" w:color="auto"/>
        <w:right w:val="none" w:sz="0" w:space="0" w:color="auto"/>
      </w:divBdr>
    </w:div>
    <w:div w:id="1425304690">
      <w:bodyDiv w:val="1"/>
      <w:marLeft w:val="0"/>
      <w:marRight w:val="0"/>
      <w:marTop w:val="0"/>
      <w:marBottom w:val="0"/>
      <w:divBdr>
        <w:top w:val="none" w:sz="0" w:space="0" w:color="auto"/>
        <w:left w:val="none" w:sz="0" w:space="0" w:color="auto"/>
        <w:bottom w:val="none" w:sz="0" w:space="0" w:color="auto"/>
        <w:right w:val="none" w:sz="0" w:space="0" w:color="auto"/>
      </w:divBdr>
    </w:div>
    <w:div w:id="1432240125">
      <w:bodyDiv w:val="1"/>
      <w:marLeft w:val="0"/>
      <w:marRight w:val="0"/>
      <w:marTop w:val="0"/>
      <w:marBottom w:val="0"/>
      <w:divBdr>
        <w:top w:val="none" w:sz="0" w:space="0" w:color="auto"/>
        <w:left w:val="none" w:sz="0" w:space="0" w:color="auto"/>
        <w:bottom w:val="none" w:sz="0" w:space="0" w:color="auto"/>
        <w:right w:val="none" w:sz="0" w:space="0" w:color="auto"/>
      </w:divBdr>
    </w:div>
    <w:div w:id="1460953720">
      <w:bodyDiv w:val="1"/>
      <w:marLeft w:val="0"/>
      <w:marRight w:val="0"/>
      <w:marTop w:val="0"/>
      <w:marBottom w:val="0"/>
      <w:divBdr>
        <w:top w:val="none" w:sz="0" w:space="0" w:color="auto"/>
        <w:left w:val="none" w:sz="0" w:space="0" w:color="auto"/>
        <w:bottom w:val="none" w:sz="0" w:space="0" w:color="auto"/>
        <w:right w:val="none" w:sz="0" w:space="0" w:color="auto"/>
      </w:divBdr>
    </w:div>
    <w:div w:id="1507554659">
      <w:bodyDiv w:val="1"/>
      <w:marLeft w:val="0"/>
      <w:marRight w:val="0"/>
      <w:marTop w:val="0"/>
      <w:marBottom w:val="0"/>
      <w:divBdr>
        <w:top w:val="none" w:sz="0" w:space="0" w:color="auto"/>
        <w:left w:val="none" w:sz="0" w:space="0" w:color="auto"/>
        <w:bottom w:val="none" w:sz="0" w:space="0" w:color="auto"/>
        <w:right w:val="none" w:sz="0" w:space="0" w:color="auto"/>
      </w:divBdr>
    </w:div>
    <w:div w:id="1544753522">
      <w:bodyDiv w:val="1"/>
      <w:marLeft w:val="0"/>
      <w:marRight w:val="0"/>
      <w:marTop w:val="0"/>
      <w:marBottom w:val="0"/>
      <w:divBdr>
        <w:top w:val="none" w:sz="0" w:space="0" w:color="auto"/>
        <w:left w:val="none" w:sz="0" w:space="0" w:color="auto"/>
        <w:bottom w:val="none" w:sz="0" w:space="0" w:color="auto"/>
        <w:right w:val="none" w:sz="0" w:space="0" w:color="auto"/>
      </w:divBdr>
    </w:div>
    <w:div w:id="1551041704">
      <w:bodyDiv w:val="1"/>
      <w:marLeft w:val="0"/>
      <w:marRight w:val="0"/>
      <w:marTop w:val="0"/>
      <w:marBottom w:val="0"/>
      <w:divBdr>
        <w:top w:val="none" w:sz="0" w:space="0" w:color="auto"/>
        <w:left w:val="none" w:sz="0" w:space="0" w:color="auto"/>
        <w:bottom w:val="none" w:sz="0" w:space="0" w:color="auto"/>
        <w:right w:val="none" w:sz="0" w:space="0" w:color="auto"/>
      </w:divBdr>
    </w:div>
    <w:div w:id="1568955944">
      <w:bodyDiv w:val="1"/>
      <w:marLeft w:val="0"/>
      <w:marRight w:val="0"/>
      <w:marTop w:val="0"/>
      <w:marBottom w:val="0"/>
      <w:divBdr>
        <w:top w:val="none" w:sz="0" w:space="0" w:color="auto"/>
        <w:left w:val="none" w:sz="0" w:space="0" w:color="auto"/>
        <w:bottom w:val="none" w:sz="0" w:space="0" w:color="auto"/>
        <w:right w:val="none" w:sz="0" w:space="0" w:color="auto"/>
      </w:divBdr>
    </w:div>
    <w:div w:id="1577864390">
      <w:bodyDiv w:val="1"/>
      <w:marLeft w:val="0"/>
      <w:marRight w:val="0"/>
      <w:marTop w:val="0"/>
      <w:marBottom w:val="0"/>
      <w:divBdr>
        <w:top w:val="none" w:sz="0" w:space="0" w:color="auto"/>
        <w:left w:val="none" w:sz="0" w:space="0" w:color="auto"/>
        <w:bottom w:val="none" w:sz="0" w:space="0" w:color="auto"/>
        <w:right w:val="none" w:sz="0" w:space="0" w:color="auto"/>
      </w:divBdr>
    </w:div>
    <w:div w:id="1581913339">
      <w:bodyDiv w:val="1"/>
      <w:marLeft w:val="0"/>
      <w:marRight w:val="0"/>
      <w:marTop w:val="0"/>
      <w:marBottom w:val="0"/>
      <w:divBdr>
        <w:top w:val="none" w:sz="0" w:space="0" w:color="auto"/>
        <w:left w:val="none" w:sz="0" w:space="0" w:color="auto"/>
        <w:bottom w:val="none" w:sz="0" w:space="0" w:color="auto"/>
        <w:right w:val="none" w:sz="0" w:space="0" w:color="auto"/>
      </w:divBdr>
    </w:div>
    <w:div w:id="1689604625">
      <w:bodyDiv w:val="1"/>
      <w:marLeft w:val="0"/>
      <w:marRight w:val="0"/>
      <w:marTop w:val="0"/>
      <w:marBottom w:val="0"/>
      <w:divBdr>
        <w:top w:val="none" w:sz="0" w:space="0" w:color="auto"/>
        <w:left w:val="none" w:sz="0" w:space="0" w:color="auto"/>
        <w:bottom w:val="none" w:sz="0" w:space="0" w:color="auto"/>
        <w:right w:val="none" w:sz="0" w:space="0" w:color="auto"/>
      </w:divBdr>
    </w:div>
    <w:div w:id="1694988802">
      <w:bodyDiv w:val="1"/>
      <w:marLeft w:val="0"/>
      <w:marRight w:val="0"/>
      <w:marTop w:val="0"/>
      <w:marBottom w:val="0"/>
      <w:divBdr>
        <w:top w:val="none" w:sz="0" w:space="0" w:color="auto"/>
        <w:left w:val="none" w:sz="0" w:space="0" w:color="auto"/>
        <w:bottom w:val="none" w:sz="0" w:space="0" w:color="auto"/>
        <w:right w:val="none" w:sz="0" w:space="0" w:color="auto"/>
      </w:divBdr>
    </w:div>
    <w:div w:id="1713771437">
      <w:bodyDiv w:val="1"/>
      <w:marLeft w:val="0"/>
      <w:marRight w:val="0"/>
      <w:marTop w:val="0"/>
      <w:marBottom w:val="0"/>
      <w:divBdr>
        <w:top w:val="none" w:sz="0" w:space="0" w:color="auto"/>
        <w:left w:val="none" w:sz="0" w:space="0" w:color="auto"/>
        <w:bottom w:val="none" w:sz="0" w:space="0" w:color="auto"/>
        <w:right w:val="none" w:sz="0" w:space="0" w:color="auto"/>
      </w:divBdr>
    </w:div>
    <w:div w:id="1716739416">
      <w:bodyDiv w:val="1"/>
      <w:marLeft w:val="0"/>
      <w:marRight w:val="0"/>
      <w:marTop w:val="0"/>
      <w:marBottom w:val="0"/>
      <w:divBdr>
        <w:top w:val="none" w:sz="0" w:space="0" w:color="auto"/>
        <w:left w:val="none" w:sz="0" w:space="0" w:color="auto"/>
        <w:bottom w:val="none" w:sz="0" w:space="0" w:color="auto"/>
        <w:right w:val="none" w:sz="0" w:space="0" w:color="auto"/>
      </w:divBdr>
      <w:divsChild>
        <w:div w:id="2105177693">
          <w:marLeft w:val="0"/>
          <w:marRight w:val="0"/>
          <w:marTop w:val="0"/>
          <w:marBottom w:val="0"/>
          <w:divBdr>
            <w:top w:val="none" w:sz="0" w:space="0" w:color="auto"/>
            <w:left w:val="none" w:sz="0" w:space="0" w:color="auto"/>
            <w:bottom w:val="none" w:sz="0" w:space="0" w:color="auto"/>
            <w:right w:val="none" w:sz="0" w:space="0" w:color="auto"/>
          </w:divBdr>
          <w:divsChild>
            <w:div w:id="1436318565">
              <w:marLeft w:val="0"/>
              <w:marRight w:val="0"/>
              <w:marTop w:val="0"/>
              <w:marBottom w:val="0"/>
              <w:divBdr>
                <w:top w:val="none" w:sz="0" w:space="0" w:color="auto"/>
                <w:left w:val="none" w:sz="0" w:space="0" w:color="auto"/>
                <w:bottom w:val="none" w:sz="0" w:space="0" w:color="auto"/>
                <w:right w:val="none" w:sz="0" w:space="0" w:color="auto"/>
              </w:divBdr>
              <w:divsChild>
                <w:div w:id="1309243523">
                  <w:marLeft w:val="0"/>
                  <w:marRight w:val="0"/>
                  <w:marTop w:val="0"/>
                  <w:marBottom w:val="0"/>
                  <w:divBdr>
                    <w:top w:val="none" w:sz="0" w:space="0" w:color="auto"/>
                    <w:left w:val="none" w:sz="0" w:space="0" w:color="auto"/>
                    <w:bottom w:val="none" w:sz="0" w:space="0" w:color="auto"/>
                    <w:right w:val="none" w:sz="0" w:space="0" w:color="auto"/>
                  </w:divBdr>
                  <w:divsChild>
                    <w:div w:id="10024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99101">
      <w:bodyDiv w:val="1"/>
      <w:marLeft w:val="0"/>
      <w:marRight w:val="0"/>
      <w:marTop w:val="0"/>
      <w:marBottom w:val="0"/>
      <w:divBdr>
        <w:top w:val="none" w:sz="0" w:space="0" w:color="auto"/>
        <w:left w:val="none" w:sz="0" w:space="0" w:color="auto"/>
        <w:bottom w:val="none" w:sz="0" w:space="0" w:color="auto"/>
        <w:right w:val="none" w:sz="0" w:space="0" w:color="auto"/>
      </w:divBdr>
    </w:div>
    <w:div w:id="1812407704">
      <w:bodyDiv w:val="1"/>
      <w:marLeft w:val="0"/>
      <w:marRight w:val="0"/>
      <w:marTop w:val="0"/>
      <w:marBottom w:val="0"/>
      <w:divBdr>
        <w:top w:val="none" w:sz="0" w:space="0" w:color="auto"/>
        <w:left w:val="none" w:sz="0" w:space="0" w:color="auto"/>
        <w:bottom w:val="none" w:sz="0" w:space="0" w:color="auto"/>
        <w:right w:val="none" w:sz="0" w:space="0" w:color="auto"/>
      </w:divBdr>
    </w:div>
    <w:div w:id="1843741107">
      <w:bodyDiv w:val="1"/>
      <w:marLeft w:val="0"/>
      <w:marRight w:val="0"/>
      <w:marTop w:val="0"/>
      <w:marBottom w:val="0"/>
      <w:divBdr>
        <w:top w:val="none" w:sz="0" w:space="0" w:color="auto"/>
        <w:left w:val="none" w:sz="0" w:space="0" w:color="auto"/>
        <w:bottom w:val="none" w:sz="0" w:space="0" w:color="auto"/>
        <w:right w:val="none" w:sz="0" w:space="0" w:color="auto"/>
      </w:divBdr>
    </w:div>
    <w:div w:id="1846093104">
      <w:bodyDiv w:val="1"/>
      <w:marLeft w:val="0"/>
      <w:marRight w:val="0"/>
      <w:marTop w:val="0"/>
      <w:marBottom w:val="0"/>
      <w:divBdr>
        <w:top w:val="none" w:sz="0" w:space="0" w:color="auto"/>
        <w:left w:val="none" w:sz="0" w:space="0" w:color="auto"/>
        <w:bottom w:val="none" w:sz="0" w:space="0" w:color="auto"/>
        <w:right w:val="none" w:sz="0" w:space="0" w:color="auto"/>
      </w:divBdr>
    </w:div>
    <w:div w:id="1881357851">
      <w:bodyDiv w:val="1"/>
      <w:marLeft w:val="0"/>
      <w:marRight w:val="0"/>
      <w:marTop w:val="0"/>
      <w:marBottom w:val="0"/>
      <w:divBdr>
        <w:top w:val="none" w:sz="0" w:space="0" w:color="auto"/>
        <w:left w:val="none" w:sz="0" w:space="0" w:color="auto"/>
        <w:bottom w:val="none" w:sz="0" w:space="0" w:color="auto"/>
        <w:right w:val="none" w:sz="0" w:space="0" w:color="auto"/>
      </w:divBdr>
    </w:div>
    <w:div w:id="1889368970">
      <w:bodyDiv w:val="1"/>
      <w:marLeft w:val="0"/>
      <w:marRight w:val="0"/>
      <w:marTop w:val="0"/>
      <w:marBottom w:val="0"/>
      <w:divBdr>
        <w:top w:val="none" w:sz="0" w:space="0" w:color="auto"/>
        <w:left w:val="none" w:sz="0" w:space="0" w:color="auto"/>
        <w:bottom w:val="none" w:sz="0" w:space="0" w:color="auto"/>
        <w:right w:val="none" w:sz="0" w:space="0" w:color="auto"/>
      </w:divBdr>
    </w:div>
    <w:div w:id="1893155149">
      <w:bodyDiv w:val="1"/>
      <w:marLeft w:val="0"/>
      <w:marRight w:val="0"/>
      <w:marTop w:val="0"/>
      <w:marBottom w:val="0"/>
      <w:divBdr>
        <w:top w:val="none" w:sz="0" w:space="0" w:color="auto"/>
        <w:left w:val="none" w:sz="0" w:space="0" w:color="auto"/>
        <w:bottom w:val="none" w:sz="0" w:space="0" w:color="auto"/>
        <w:right w:val="none" w:sz="0" w:space="0" w:color="auto"/>
      </w:divBdr>
    </w:div>
    <w:div w:id="1894997031">
      <w:bodyDiv w:val="1"/>
      <w:marLeft w:val="0"/>
      <w:marRight w:val="0"/>
      <w:marTop w:val="0"/>
      <w:marBottom w:val="0"/>
      <w:divBdr>
        <w:top w:val="none" w:sz="0" w:space="0" w:color="auto"/>
        <w:left w:val="none" w:sz="0" w:space="0" w:color="auto"/>
        <w:bottom w:val="none" w:sz="0" w:space="0" w:color="auto"/>
        <w:right w:val="none" w:sz="0" w:space="0" w:color="auto"/>
      </w:divBdr>
    </w:div>
    <w:div w:id="1923179078">
      <w:bodyDiv w:val="1"/>
      <w:marLeft w:val="0"/>
      <w:marRight w:val="0"/>
      <w:marTop w:val="0"/>
      <w:marBottom w:val="0"/>
      <w:divBdr>
        <w:top w:val="none" w:sz="0" w:space="0" w:color="auto"/>
        <w:left w:val="none" w:sz="0" w:space="0" w:color="auto"/>
        <w:bottom w:val="none" w:sz="0" w:space="0" w:color="auto"/>
        <w:right w:val="none" w:sz="0" w:space="0" w:color="auto"/>
      </w:divBdr>
    </w:div>
    <w:div w:id="1960065723">
      <w:bodyDiv w:val="1"/>
      <w:marLeft w:val="0"/>
      <w:marRight w:val="0"/>
      <w:marTop w:val="0"/>
      <w:marBottom w:val="0"/>
      <w:divBdr>
        <w:top w:val="none" w:sz="0" w:space="0" w:color="auto"/>
        <w:left w:val="none" w:sz="0" w:space="0" w:color="auto"/>
        <w:bottom w:val="none" w:sz="0" w:space="0" w:color="auto"/>
        <w:right w:val="none" w:sz="0" w:space="0" w:color="auto"/>
      </w:divBdr>
    </w:div>
    <w:div w:id="1995254688">
      <w:bodyDiv w:val="1"/>
      <w:marLeft w:val="0"/>
      <w:marRight w:val="0"/>
      <w:marTop w:val="0"/>
      <w:marBottom w:val="0"/>
      <w:divBdr>
        <w:top w:val="none" w:sz="0" w:space="0" w:color="auto"/>
        <w:left w:val="none" w:sz="0" w:space="0" w:color="auto"/>
        <w:bottom w:val="none" w:sz="0" w:space="0" w:color="auto"/>
        <w:right w:val="none" w:sz="0" w:space="0" w:color="auto"/>
      </w:divBdr>
    </w:div>
    <w:div w:id="2045935354">
      <w:bodyDiv w:val="1"/>
      <w:marLeft w:val="0"/>
      <w:marRight w:val="0"/>
      <w:marTop w:val="0"/>
      <w:marBottom w:val="0"/>
      <w:divBdr>
        <w:top w:val="none" w:sz="0" w:space="0" w:color="auto"/>
        <w:left w:val="none" w:sz="0" w:space="0" w:color="auto"/>
        <w:bottom w:val="none" w:sz="0" w:space="0" w:color="auto"/>
        <w:right w:val="none" w:sz="0" w:space="0" w:color="auto"/>
      </w:divBdr>
    </w:div>
    <w:div w:id="2060741804">
      <w:bodyDiv w:val="1"/>
      <w:marLeft w:val="0"/>
      <w:marRight w:val="0"/>
      <w:marTop w:val="0"/>
      <w:marBottom w:val="0"/>
      <w:divBdr>
        <w:top w:val="none" w:sz="0" w:space="0" w:color="auto"/>
        <w:left w:val="none" w:sz="0" w:space="0" w:color="auto"/>
        <w:bottom w:val="none" w:sz="0" w:space="0" w:color="auto"/>
        <w:right w:val="none" w:sz="0" w:space="0" w:color="auto"/>
      </w:divBdr>
    </w:div>
    <w:div w:id="2075350290">
      <w:bodyDiv w:val="1"/>
      <w:marLeft w:val="0"/>
      <w:marRight w:val="0"/>
      <w:marTop w:val="0"/>
      <w:marBottom w:val="0"/>
      <w:divBdr>
        <w:top w:val="none" w:sz="0" w:space="0" w:color="auto"/>
        <w:left w:val="none" w:sz="0" w:space="0" w:color="auto"/>
        <w:bottom w:val="none" w:sz="0" w:space="0" w:color="auto"/>
        <w:right w:val="none" w:sz="0" w:space="0" w:color="auto"/>
      </w:divBdr>
    </w:div>
    <w:div w:id="2085099557">
      <w:bodyDiv w:val="1"/>
      <w:marLeft w:val="0"/>
      <w:marRight w:val="0"/>
      <w:marTop w:val="0"/>
      <w:marBottom w:val="0"/>
      <w:divBdr>
        <w:top w:val="none" w:sz="0" w:space="0" w:color="auto"/>
        <w:left w:val="none" w:sz="0" w:space="0" w:color="auto"/>
        <w:bottom w:val="none" w:sz="0" w:space="0" w:color="auto"/>
        <w:right w:val="none" w:sz="0" w:space="0" w:color="auto"/>
      </w:divBdr>
    </w:div>
    <w:div w:id="21083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6F3E7-9FD0-485D-86A9-C59DF00E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Auditor General</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Mfundo</dc:creator>
  <cp:lastModifiedBy>Sebokolodi, Lebogang (GPHealth)</cp:lastModifiedBy>
  <cp:revision>2</cp:revision>
  <dcterms:created xsi:type="dcterms:W3CDTF">2024-07-18T13:08:00Z</dcterms:created>
  <dcterms:modified xsi:type="dcterms:W3CDTF">2024-07-18T13:08:00Z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