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5B92F" w14:textId="77777777" w:rsidR="006C69DA" w:rsidRDefault="006C69DA" w:rsidP="006C69DA">
      <w:pPr>
        <w:spacing w:after="200" w:line="276" w:lineRule="auto"/>
        <w:rPr>
          <w:rFonts w:ascii="Arial" w:eastAsia="Calibri" w:hAnsi="Arial" w:cs="Arial"/>
          <w:b/>
          <w:bCs/>
          <w:sz w:val="22"/>
          <w:szCs w:val="22"/>
          <w:lang w:val="en-ZA"/>
        </w:rPr>
      </w:pPr>
    </w:p>
    <w:p w14:paraId="1DE2646E" w14:textId="160C09FD" w:rsidR="006C69DA" w:rsidRDefault="006C69DA" w:rsidP="006C69DA">
      <w:pPr>
        <w:spacing w:after="200" w:line="276" w:lineRule="auto"/>
        <w:jc w:val="center"/>
        <w:rPr>
          <w:rFonts w:ascii="Arial" w:eastAsia="Calibri" w:hAnsi="Arial" w:cs="Arial"/>
          <w:b/>
          <w:bCs/>
          <w:sz w:val="22"/>
          <w:szCs w:val="22"/>
          <w:lang w:val="en-ZA"/>
        </w:rPr>
      </w:pPr>
      <w:r>
        <w:rPr>
          <w:noProof/>
        </w:rPr>
        <w:drawing>
          <wp:inline distT="0" distB="0" distL="0" distR="0" wp14:anchorId="66E7EB56" wp14:editId="70648273">
            <wp:extent cx="742950" cy="800100"/>
            <wp:effectExtent l="0" t="0" r="0" b="0"/>
            <wp:docPr id="1" name="Picture 1" descr="A logo with a bird and a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bird and a shield&#10;&#10;Description automatically generated"/>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800100"/>
                    </a:xfrm>
                    <a:prstGeom prst="rect">
                      <a:avLst/>
                    </a:prstGeom>
                    <a:noFill/>
                    <a:ln>
                      <a:noFill/>
                    </a:ln>
                  </pic:spPr>
                </pic:pic>
              </a:graphicData>
            </a:graphic>
          </wp:inline>
        </w:drawing>
      </w:r>
    </w:p>
    <w:p w14:paraId="35B5C10C" w14:textId="77777777" w:rsidR="006C69DA" w:rsidRPr="00152D42" w:rsidRDefault="006C69DA" w:rsidP="006C69DA">
      <w:pPr>
        <w:jc w:val="center"/>
        <w:rPr>
          <w:rFonts w:ascii="Arial" w:eastAsia="Calibri" w:hAnsi="Arial" w:cs="Arial"/>
          <w:b/>
          <w:bCs/>
          <w:sz w:val="22"/>
          <w:szCs w:val="22"/>
        </w:rPr>
      </w:pPr>
      <w:r w:rsidRPr="00152D42">
        <w:rPr>
          <w:rFonts w:ascii="Arial" w:eastAsia="Calibri" w:hAnsi="Arial" w:cs="Arial"/>
          <w:b/>
          <w:bCs/>
          <w:sz w:val="22"/>
          <w:szCs w:val="22"/>
        </w:rPr>
        <w:t>MINISTRY</w:t>
      </w:r>
    </w:p>
    <w:p w14:paraId="18BBC96C" w14:textId="77777777" w:rsidR="006C69DA" w:rsidRPr="00152D42" w:rsidRDefault="006C69DA" w:rsidP="006C69DA">
      <w:pPr>
        <w:jc w:val="center"/>
        <w:rPr>
          <w:rFonts w:ascii="Arial" w:eastAsia="Calibri" w:hAnsi="Arial" w:cs="Arial"/>
          <w:b/>
          <w:bCs/>
          <w:sz w:val="22"/>
          <w:szCs w:val="22"/>
        </w:rPr>
      </w:pPr>
      <w:r w:rsidRPr="00152D42">
        <w:rPr>
          <w:rFonts w:ascii="Arial" w:eastAsia="Calibri" w:hAnsi="Arial" w:cs="Arial"/>
          <w:b/>
          <w:sz w:val="22"/>
          <w:szCs w:val="22"/>
        </w:rPr>
        <w:t xml:space="preserve">JUSTICE AND CONSTITUTIONAL DEVELOPMENT </w:t>
      </w:r>
    </w:p>
    <w:p w14:paraId="772AE276" w14:textId="77777777" w:rsidR="006C69DA" w:rsidRPr="00152D42" w:rsidRDefault="006C69DA" w:rsidP="006C69DA">
      <w:pPr>
        <w:jc w:val="center"/>
        <w:rPr>
          <w:rFonts w:ascii="Arial" w:eastAsia="Calibri" w:hAnsi="Arial" w:cs="Arial"/>
          <w:b/>
          <w:bCs/>
          <w:sz w:val="22"/>
          <w:szCs w:val="22"/>
        </w:rPr>
      </w:pPr>
      <w:r w:rsidRPr="00152D42">
        <w:rPr>
          <w:rFonts w:ascii="Arial" w:eastAsia="Calibri" w:hAnsi="Arial" w:cs="Arial"/>
          <w:b/>
          <w:sz w:val="22"/>
          <w:szCs w:val="22"/>
        </w:rPr>
        <w:t>REPUBLIC OF SOUTH AFRICA</w:t>
      </w:r>
    </w:p>
    <w:p w14:paraId="433ECBD8" w14:textId="77777777" w:rsidR="006C69DA" w:rsidRPr="00152D42" w:rsidRDefault="006C69DA" w:rsidP="006C69DA">
      <w:pPr>
        <w:pBdr>
          <w:bottom w:val="single" w:sz="4" w:space="1" w:color="auto"/>
        </w:pBdr>
        <w:spacing w:line="259" w:lineRule="auto"/>
        <w:jc w:val="center"/>
        <w:rPr>
          <w:rFonts w:eastAsia="Calibri" w:cs="Arial"/>
          <w:b/>
          <w:bCs/>
        </w:rPr>
      </w:pPr>
    </w:p>
    <w:p w14:paraId="5AE829DF" w14:textId="606686B3" w:rsidR="00C10390" w:rsidRDefault="00C10390" w:rsidP="00A73E6E">
      <w:pPr>
        <w:spacing w:after="200" w:line="360" w:lineRule="auto"/>
        <w:jc w:val="center"/>
        <w:rPr>
          <w:rFonts w:ascii="Arial" w:eastAsia="Calibri" w:hAnsi="Arial" w:cs="Arial"/>
          <w:b/>
          <w:bCs/>
          <w:color w:val="FF0000"/>
          <w:lang w:val="en-GB"/>
        </w:rPr>
      </w:pPr>
    </w:p>
    <w:p w14:paraId="662355CF" w14:textId="77777777" w:rsidR="00AC6475" w:rsidRPr="008C0966" w:rsidRDefault="00AC6475" w:rsidP="00AC6475">
      <w:pPr>
        <w:spacing w:after="200" w:line="276" w:lineRule="auto"/>
        <w:jc w:val="center"/>
        <w:rPr>
          <w:rFonts w:ascii="Arial" w:hAnsi="Arial" w:cs="Arial"/>
          <w:b/>
          <w:bCs/>
          <w:lang w:val="en-GB"/>
        </w:rPr>
      </w:pPr>
      <w:r w:rsidRPr="008C0966">
        <w:rPr>
          <w:rFonts w:ascii="Arial" w:hAnsi="Arial" w:cs="Arial"/>
          <w:b/>
          <w:bCs/>
          <w:lang w:val="en-ZA"/>
        </w:rPr>
        <w:t xml:space="preserve">NATIONAL </w:t>
      </w:r>
      <w:r>
        <w:rPr>
          <w:rFonts w:ascii="Arial" w:hAnsi="Arial" w:cs="Arial"/>
          <w:b/>
          <w:bCs/>
          <w:lang w:val="en-ZA"/>
        </w:rPr>
        <w:t>COUNCIL OF PROVINCES (NCOP)</w:t>
      </w:r>
    </w:p>
    <w:p w14:paraId="749FD970" w14:textId="77777777" w:rsidR="00AC6475" w:rsidRPr="008C0966" w:rsidRDefault="00AC6475" w:rsidP="00AC6475">
      <w:pPr>
        <w:spacing w:after="200" w:line="276" w:lineRule="auto"/>
        <w:jc w:val="center"/>
        <w:rPr>
          <w:rFonts w:ascii="Arial" w:hAnsi="Arial" w:cs="Arial"/>
          <w:b/>
          <w:bCs/>
          <w:lang w:val="en-GB"/>
        </w:rPr>
      </w:pPr>
      <w:r w:rsidRPr="008C0966">
        <w:rPr>
          <w:rFonts w:ascii="Arial" w:hAnsi="Arial" w:cs="Arial"/>
          <w:b/>
          <w:bCs/>
          <w:lang w:val="en-GB"/>
        </w:rPr>
        <w:t xml:space="preserve">FOR </w:t>
      </w:r>
      <w:r>
        <w:rPr>
          <w:rFonts w:ascii="Arial" w:hAnsi="Arial" w:cs="Arial"/>
          <w:b/>
          <w:bCs/>
          <w:lang w:val="en-GB"/>
        </w:rPr>
        <w:t xml:space="preserve">WRITTEN </w:t>
      </w:r>
      <w:r w:rsidRPr="008C0966">
        <w:rPr>
          <w:rFonts w:ascii="Arial" w:hAnsi="Arial" w:cs="Arial"/>
          <w:b/>
          <w:bCs/>
          <w:lang w:val="en-GB"/>
        </w:rPr>
        <w:t>REPLY</w:t>
      </w:r>
    </w:p>
    <w:p w14:paraId="33658577" w14:textId="77777777" w:rsidR="00AC6475" w:rsidRPr="008C0966" w:rsidRDefault="00AC6475" w:rsidP="00AC6475">
      <w:pPr>
        <w:spacing w:after="200" w:line="276" w:lineRule="auto"/>
        <w:jc w:val="center"/>
        <w:rPr>
          <w:rFonts w:ascii="Arial" w:hAnsi="Arial" w:cs="Arial"/>
          <w:b/>
          <w:bCs/>
          <w:lang w:val="en-GB"/>
        </w:rPr>
      </w:pPr>
      <w:r>
        <w:rPr>
          <w:rFonts w:ascii="Arial" w:hAnsi="Arial" w:cs="Arial"/>
          <w:b/>
          <w:bCs/>
          <w:lang w:val="en-GB"/>
        </w:rPr>
        <w:t>PQ NO. 109</w:t>
      </w:r>
    </w:p>
    <w:p w14:paraId="58BDEFBC" w14:textId="77777777" w:rsidR="00AC6475" w:rsidRDefault="00AC6475" w:rsidP="00AC6475">
      <w:pPr>
        <w:spacing w:after="200" w:line="276" w:lineRule="auto"/>
        <w:jc w:val="center"/>
        <w:rPr>
          <w:rFonts w:ascii="Arial" w:hAnsi="Arial" w:cs="Arial"/>
          <w:b/>
          <w:bCs/>
          <w:u w:val="single"/>
          <w:lang w:val="en-GB"/>
        </w:rPr>
      </w:pPr>
      <w:r w:rsidRPr="008C0966">
        <w:rPr>
          <w:rFonts w:ascii="Arial" w:hAnsi="Arial" w:cs="Arial"/>
          <w:b/>
          <w:bCs/>
          <w:u w:val="single"/>
          <w:lang w:val="en-GB"/>
        </w:rPr>
        <w:t xml:space="preserve">DATE OF PUBLICATION OF INTERNAL QUESTION PAPER: </w:t>
      </w:r>
      <w:r>
        <w:rPr>
          <w:rFonts w:ascii="Arial" w:hAnsi="Arial" w:cs="Arial"/>
          <w:b/>
          <w:bCs/>
          <w:u w:val="single"/>
          <w:lang w:val="en-GB"/>
        </w:rPr>
        <w:t>21/02/2025 (</w:t>
      </w:r>
      <w:r w:rsidRPr="00BB5643">
        <w:rPr>
          <w:rFonts w:ascii="Arial" w:hAnsi="Arial" w:cs="Arial"/>
          <w:b/>
          <w:bCs/>
          <w:u w:val="single"/>
          <w:lang w:val="en-GB"/>
        </w:rPr>
        <w:t xml:space="preserve">INTERNAL QUESTION PAPER: NATIONAL </w:t>
      </w:r>
      <w:r>
        <w:rPr>
          <w:rFonts w:ascii="Arial" w:hAnsi="Arial" w:cs="Arial"/>
          <w:b/>
          <w:bCs/>
          <w:u w:val="single"/>
          <w:lang w:val="en-GB"/>
        </w:rPr>
        <w:t xml:space="preserve">COUNCIL OF PROVINCES </w:t>
      </w:r>
      <w:r w:rsidRPr="00BB5643">
        <w:rPr>
          <w:rFonts w:ascii="Arial" w:hAnsi="Arial" w:cs="Arial"/>
          <w:b/>
          <w:bCs/>
          <w:u w:val="single"/>
          <w:lang w:val="en-GB"/>
        </w:rPr>
        <w:t>NO</w:t>
      </w:r>
      <w:r>
        <w:rPr>
          <w:rFonts w:ascii="Arial" w:hAnsi="Arial" w:cs="Arial"/>
          <w:b/>
          <w:bCs/>
          <w:u w:val="single"/>
          <w:lang w:val="en-GB"/>
        </w:rPr>
        <w:t>.</w:t>
      </w:r>
      <w:r w:rsidRPr="00BB5643">
        <w:rPr>
          <w:rFonts w:ascii="Arial" w:hAnsi="Arial" w:cs="Arial"/>
          <w:b/>
          <w:bCs/>
          <w:u w:val="single"/>
          <w:lang w:val="en-GB"/>
        </w:rPr>
        <w:t xml:space="preserve"> </w:t>
      </w:r>
      <w:r>
        <w:rPr>
          <w:rFonts w:ascii="Arial" w:hAnsi="Arial" w:cs="Arial"/>
          <w:b/>
          <w:bCs/>
          <w:u w:val="single"/>
          <w:lang w:val="en-GB"/>
        </w:rPr>
        <w:t>03</w:t>
      </w:r>
      <w:r w:rsidRPr="00BB5643">
        <w:rPr>
          <w:rFonts w:ascii="Arial" w:hAnsi="Arial" w:cs="Arial"/>
          <w:b/>
          <w:bCs/>
          <w:u w:val="single"/>
          <w:lang w:val="en-GB"/>
        </w:rPr>
        <w:t xml:space="preserve"> </w:t>
      </w:r>
      <w:r>
        <w:rPr>
          <w:rFonts w:ascii="Arial" w:hAnsi="Arial" w:cs="Arial"/>
          <w:b/>
          <w:bCs/>
          <w:u w:val="single"/>
          <w:lang w:val="en-GB"/>
        </w:rPr>
        <w:t>–</w:t>
      </w:r>
      <w:r w:rsidRPr="00BB5643">
        <w:rPr>
          <w:rFonts w:ascii="Arial" w:hAnsi="Arial" w:cs="Arial"/>
          <w:b/>
          <w:bCs/>
          <w:u w:val="single"/>
          <w:lang w:val="en-GB"/>
        </w:rPr>
        <w:t xml:space="preserve"> 202</w:t>
      </w:r>
      <w:r>
        <w:rPr>
          <w:rFonts w:ascii="Arial" w:hAnsi="Arial" w:cs="Arial"/>
          <w:b/>
          <w:bCs/>
          <w:u w:val="single"/>
          <w:lang w:val="en-GB"/>
        </w:rPr>
        <w:t>5)</w:t>
      </w:r>
    </w:p>
    <w:p w14:paraId="09A2E068" w14:textId="77777777" w:rsidR="00AC6475" w:rsidRPr="00282336" w:rsidRDefault="00AC6475" w:rsidP="00AC6475">
      <w:pPr>
        <w:spacing w:before="100" w:beforeAutospacing="1" w:after="100" w:afterAutospacing="1"/>
        <w:jc w:val="both"/>
        <w:rPr>
          <w:rFonts w:eastAsiaTheme="minorHAnsi"/>
          <w:b/>
          <w:bCs/>
          <w:sz w:val="23"/>
          <w:szCs w:val="23"/>
          <w:lang w:val="en-ZA"/>
        </w:rPr>
      </w:pPr>
    </w:p>
    <w:p w14:paraId="4887B8D8" w14:textId="77777777" w:rsidR="00AC6475" w:rsidRPr="00AC6475" w:rsidRDefault="00AC6475" w:rsidP="00AC6475">
      <w:pPr>
        <w:spacing w:before="100" w:beforeAutospacing="1" w:after="100" w:afterAutospacing="1" w:line="360" w:lineRule="auto"/>
        <w:ind w:left="709"/>
        <w:jc w:val="both"/>
        <w:rPr>
          <w:rFonts w:ascii="Arial" w:eastAsiaTheme="minorHAnsi" w:hAnsi="Arial" w:cs="Arial"/>
          <w:b/>
          <w:bCs/>
          <w:lang w:val="en-ZA"/>
        </w:rPr>
      </w:pPr>
      <w:r w:rsidRPr="00AC6475">
        <w:rPr>
          <w:rFonts w:ascii="Arial" w:eastAsiaTheme="minorHAnsi" w:hAnsi="Arial" w:cs="Arial"/>
          <w:b/>
          <w:bCs/>
          <w:lang w:val="en-ZA"/>
        </w:rPr>
        <w:t xml:space="preserve">109. Mr N Gotsell (Western Cape: DA) to ask the Minister of Justice and Constitutional Development: </w:t>
      </w:r>
    </w:p>
    <w:p w14:paraId="19CAFFC0" w14:textId="77777777" w:rsidR="00AC6475" w:rsidRPr="00AC6475" w:rsidRDefault="00AC6475" w:rsidP="00AC6475">
      <w:pPr>
        <w:spacing w:before="100" w:beforeAutospacing="1" w:after="100" w:afterAutospacing="1" w:line="360" w:lineRule="auto"/>
        <w:ind w:left="709"/>
        <w:jc w:val="both"/>
        <w:rPr>
          <w:rFonts w:ascii="Arial" w:hAnsi="Arial" w:cs="Arial"/>
          <w:bCs/>
          <w:lang w:val="en-ZA"/>
        </w:rPr>
      </w:pPr>
      <w:r w:rsidRPr="00AC6475">
        <w:rPr>
          <w:rFonts w:ascii="Arial" w:eastAsiaTheme="minorHAnsi" w:hAnsi="Arial" w:cs="Arial"/>
          <w:bCs/>
          <w:lang w:val="en-ZA"/>
        </w:rPr>
        <w:t>Whether any services of the State Attorney have been employed to assist a certain Mossel Bay Magistrate (details furnished) to apply for an interim protection order against certain journalists; if not, what is the position in this regard; if so, (a) what were the reasons for motivating such approval, (b) who approved the request and (c) what other services were rendered by the State Attorney to assist the said magistrate in litigation and/or otherwise?</w:t>
      </w:r>
      <w:r w:rsidRPr="00AC6475">
        <w:rPr>
          <w:rFonts w:ascii="Arial" w:eastAsiaTheme="minorHAnsi" w:hAnsi="Arial" w:cs="Arial"/>
          <w:b/>
          <w:bCs/>
          <w:lang w:val="en-ZA"/>
        </w:rPr>
        <w:t xml:space="preserve"> CW109E</w:t>
      </w:r>
    </w:p>
    <w:p w14:paraId="1BC234F4" w14:textId="77777777" w:rsidR="00AC6475" w:rsidRDefault="00AC6475" w:rsidP="00AC6475">
      <w:pPr>
        <w:pBdr>
          <w:top w:val="single" w:sz="6" w:space="0" w:color="FFFFFF"/>
          <w:left w:val="single" w:sz="6" w:space="0" w:color="FFFFFF"/>
          <w:bottom w:val="single" w:sz="6" w:space="0" w:color="FFFFFF"/>
          <w:right w:val="single" w:sz="6" w:space="0" w:color="FFFFFF"/>
        </w:pBdr>
        <w:shd w:val="solid" w:color="FFFFFF" w:fill="FFFFFF"/>
        <w:spacing w:line="360" w:lineRule="auto"/>
        <w:jc w:val="both"/>
        <w:rPr>
          <w:bCs/>
          <w:lang w:val="en-ZA"/>
        </w:rPr>
      </w:pPr>
    </w:p>
    <w:p w14:paraId="04764412" w14:textId="77777777" w:rsidR="00AC6475" w:rsidRDefault="00AC6475" w:rsidP="00AC6475">
      <w:pPr>
        <w:pBdr>
          <w:top w:val="single" w:sz="6" w:space="0" w:color="FFFFFF"/>
          <w:left w:val="single" w:sz="6" w:space="0" w:color="FFFFFF"/>
          <w:bottom w:val="single" w:sz="6" w:space="0" w:color="FFFFFF"/>
          <w:right w:val="single" w:sz="6" w:space="0" w:color="FFFFFF"/>
        </w:pBdr>
        <w:shd w:val="solid" w:color="FFFFFF" w:fill="FFFFFF"/>
        <w:spacing w:line="360" w:lineRule="auto"/>
        <w:jc w:val="both"/>
        <w:rPr>
          <w:bCs/>
          <w:lang w:val="en-ZA"/>
        </w:rPr>
      </w:pPr>
    </w:p>
    <w:p w14:paraId="481E0855" w14:textId="77777777" w:rsidR="00AC6475" w:rsidRDefault="00AC6475" w:rsidP="00AC6475">
      <w:pPr>
        <w:pBdr>
          <w:top w:val="single" w:sz="6" w:space="0" w:color="FFFFFF"/>
          <w:left w:val="single" w:sz="6" w:space="0" w:color="FFFFFF"/>
          <w:bottom w:val="single" w:sz="6" w:space="0" w:color="FFFFFF"/>
          <w:right w:val="single" w:sz="6" w:space="0" w:color="FFFFFF"/>
        </w:pBdr>
        <w:shd w:val="solid" w:color="FFFFFF" w:fill="FFFFFF"/>
        <w:spacing w:line="360" w:lineRule="auto"/>
        <w:jc w:val="both"/>
        <w:rPr>
          <w:bCs/>
          <w:lang w:val="en-ZA"/>
        </w:rPr>
      </w:pPr>
    </w:p>
    <w:p w14:paraId="43327BA5" w14:textId="77777777" w:rsidR="00AC6475" w:rsidRDefault="00AC6475" w:rsidP="00AC6475">
      <w:pPr>
        <w:pBdr>
          <w:top w:val="single" w:sz="6" w:space="0" w:color="FFFFFF"/>
          <w:left w:val="single" w:sz="6" w:space="0" w:color="FFFFFF"/>
          <w:bottom w:val="single" w:sz="6" w:space="0" w:color="FFFFFF"/>
          <w:right w:val="single" w:sz="6" w:space="0" w:color="FFFFFF"/>
        </w:pBdr>
        <w:shd w:val="solid" w:color="FFFFFF" w:fill="FFFFFF"/>
        <w:spacing w:line="360" w:lineRule="auto"/>
        <w:jc w:val="both"/>
        <w:rPr>
          <w:bCs/>
          <w:lang w:val="en-ZA"/>
        </w:rPr>
      </w:pPr>
    </w:p>
    <w:p w14:paraId="02BE4FD2" w14:textId="77777777" w:rsidR="00AC6475" w:rsidRDefault="00AC6475" w:rsidP="00AC6475">
      <w:pPr>
        <w:pBdr>
          <w:top w:val="single" w:sz="6" w:space="0" w:color="FFFFFF"/>
          <w:left w:val="single" w:sz="6" w:space="0" w:color="FFFFFF"/>
          <w:bottom w:val="single" w:sz="6" w:space="0" w:color="FFFFFF"/>
          <w:right w:val="single" w:sz="6" w:space="0" w:color="FFFFFF"/>
        </w:pBdr>
        <w:shd w:val="solid" w:color="FFFFFF" w:fill="FFFFFF"/>
        <w:spacing w:line="360" w:lineRule="auto"/>
        <w:jc w:val="both"/>
        <w:rPr>
          <w:bCs/>
          <w:lang w:val="en-ZA"/>
        </w:rPr>
      </w:pPr>
    </w:p>
    <w:p w14:paraId="5A08EDD3" w14:textId="77777777" w:rsidR="00AC6475" w:rsidRDefault="00AC6475" w:rsidP="00AC6475">
      <w:pPr>
        <w:pBdr>
          <w:top w:val="single" w:sz="6" w:space="0" w:color="FFFFFF"/>
          <w:left w:val="single" w:sz="6" w:space="0" w:color="FFFFFF"/>
          <w:bottom w:val="single" w:sz="6" w:space="0" w:color="FFFFFF"/>
          <w:right w:val="single" w:sz="6" w:space="0" w:color="FFFFFF"/>
        </w:pBdr>
        <w:shd w:val="solid" w:color="FFFFFF" w:fill="FFFFFF"/>
        <w:spacing w:line="360" w:lineRule="auto"/>
        <w:jc w:val="both"/>
        <w:rPr>
          <w:bCs/>
          <w:lang w:val="en-ZA"/>
        </w:rPr>
      </w:pPr>
    </w:p>
    <w:p w14:paraId="23989CE3" w14:textId="77777777" w:rsidR="00AC6475" w:rsidRDefault="00AC6475" w:rsidP="00AC6475">
      <w:pPr>
        <w:pBdr>
          <w:top w:val="single" w:sz="6" w:space="0" w:color="FFFFFF"/>
          <w:left w:val="single" w:sz="6" w:space="0" w:color="FFFFFF"/>
          <w:bottom w:val="single" w:sz="6" w:space="0" w:color="FFFFFF"/>
          <w:right w:val="single" w:sz="6" w:space="0" w:color="FFFFFF"/>
        </w:pBdr>
        <w:shd w:val="solid" w:color="FFFFFF" w:fill="FFFFFF"/>
        <w:spacing w:line="360" w:lineRule="auto"/>
        <w:jc w:val="both"/>
        <w:rPr>
          <w:bCs/>
          <w:lang w:val="en-ZA"/>
        </w:rPr>
      </w:pPr>
    </w:p>
    <w:p w14:paraId="30C763CB" w14:textId="77777777" w:rsidR="00AC6475" w:rsidRDefault="00AC6475" w:rsidP="00AC6475">
      <w:pPr>
        <w:pBdr>
          <w:top w:val="single" w:sz="6" w:space="0" w:color="FFFFFF"/>
          <w:left w:val="single" w:sz="6" w:space="0" w:color="FFFFFF"/>
          <w:bottom w:val="single" w:sz="6" w:space="0" w:color="FFFFFF"/>
          <w:right w:val="single" w:sz="6" w:space="0" w:color="FFFFFF"/>
        </w:pBdr>
        <w:shd w:val="solid" w:color="FFFFFF" w:fill="FFFFFF"/>
        <w:spacing w:line="360" w:lineRule="auto"/>
        <w:jc w:val="both"/>
        <w:rPr>
          <w:bCs/>
          <w:lang w:val="en-ZA"/>
        </w:rPr>
      </w:pPr>
    </w:p>
    <w:p w14:paraId="5D396E60" w14:textId="77777777" w:rsidR="00AC6475" w:rsidRDefault="00AC6475" w:rsidP="00AC6475">
      <w:pPr>
        <w:pBdr>
          <w:top w:val="single" w:sz="6" w:space="0" w:color="FFFFFF"/>
          <w:left w:val="single" w:sz="6" w:space="0" w:color="FFFFFF"/>
          <w:bottom w:val="single" w:sz="6" w:space="0" w:color="FFFFFF"/>
          <w:right w:val="single" w:sz="6" w:space="0" w:color="FFFFFF"/>
        </w:pBdr>
        <w:shd w:val="solid" w:color="FFFFFF" w:fill="FFFFFF"/>
        <w:spacing w:line="360" w:lineRule="auto"/>
        <w:jc w:val="both"/>
        <w:rPr>
          <w:rFonts w:ascii="Arial" w:hAnsi="Arial"/>
          <w:b/>
          <w:lang w:val="en-GB"/>
        </w:rPr>
      </w:pPr>
      <w:r>
        <w:rPr>
          <w:rFonts w:ascii="Arial" w:hAnsi="Arial"/>
          <w:b/>
          <w:lang w:val="en-GB"/>
        </w:rPr>
        <w:t>REPLY:</w:t>
      </w:r>
      <w:r w:rsidRPr="0038398C">
        <w:rPr>
          <w:rFonts w:ascii="Arial" w:hAnsi="Arial"/>
          <w:b/>
          <w:lang w:val="en-GB"/>
        </w:rPr>
        <w:t xml:space="preserve"> </w:t>
      </w:r>
    </w:p>
    <w:p w14:paraId="7F4C406C" w14:textId="77777777" w:rsidR="00AC6475" w:rsidRPr="00935FD7" w:rsidRDefault="00AC6475" w:rsidP="00AC6475">
      <w:pPr>
        <w:pBdr>
          <w:top w:val="single" w:sz="6" w:space="0" w:color="FFFFFF"/>
          <w:left w:val="single" w:sz="6" w:space="0" w:color="FFFFFF"/>
          <w:bottom w:val="single" w:sz="6" w:space="0" w:color="FFFFFF"/>
          <w:right w:val="single" w:sz="6" w:space="0" w:color="FFFFFF"/>
        </w:pBdr>
        <w:shd w:val="solid" w:color="FFFFFF" w:fill="FFFFFF"/>
        <w:spacing w:line="360" w:lineRule="auto"/>
        <w:jc w:val="both"/>
        <w:rPr>
          <w:rFonts w:ascii="Arial" w:hAnsi="Arial"/>
          <w:b/>
          <w:lang w:val="en-GB"/>
        </w:rPr>
      </w:pPr>
    </w:p>
    <w:p w14:paraId="2B50707D" w14:textId="77777777" w:rsidR="00AC6475" w:rsidRDefault="00AC6475" w:rsidP="00AC6475">
      <w:pPr>
        <w:pStyle w:val="ListParagraph"/>
        <w:numPr>
          <w:ilvl w:val="0"/>
          <w:numId w:val="17"/>
        </w:numPr>
        <w:spacing w:line="480" w:lineRule="auto"/>
        <w:jc w:val="both"/>
        <w:rPr>
          <w:rFonts w:ascii="Arial" w:eastAsia="@PMingLiU" w:hAnsi="Arial" w:cs="Arial"/>
          <w:lang w:val="en-ZA"/>
        </w:rPr>
      </w:pPr>
      <w:r>
        <w:rPr>
          <w:rFonts w:ascii="Arial" w:eastAsia="@PMingLiU" w:hAnsi="Arial" w:cs="Arial"/>
          <w:lang w:val="en-ZA"/>
        </w:rPr>
        <w:t>The State Attorney Cape Town, did receive an application for representation from the Department of Justice on behalf of Magistrate office, who at the time had already initiated an application for protection order against certain journalist at all relevant times.</w:t>
      </w:r>
    </w:p>
    <w:p w14:paraId="47F82BA0" w14:textId="77777777" w:rsidR="00AC6475" w:rsidRDefault="00AC6475" w:rsidP="00AC6475">
      <w:pPr>
        <w:pStyle w:val="ListParagraph"/>
        <w:numPr>
          <w:ilvl w:val="0"/>
          <w:numId w:val="17"/>
        </w:numPr>
        <w:spacing w:line="480" w:lineRule="auto"/>
        <w:jc w:val="both"/>
        <w:rPr>
          <w:rFonts w:ascii="Arial" w:eastAsia="@PMingLiU" w:hAnsi="Arial" w:cs="Arial"/>
          <w:lang w:val="en-ZA"/>
        </w:rPr>
      </w:pPr>
      <w:bookmarkStart w:id="0" w:name="_Hlk191302508"/>
      <w:r>
        <w:rPr>
          <w:rFonts w:ascii="Arial" w:eastAsia="@PMingLiU" w:hAnsi="Arial" w:cs="Arial"/>
          <w:lang w:val="en-ZA"/>
        </w:rPr>
        <w:t>The said request was for the appearance at the court, as well as the drafting of the necessary affidavits.</w:t>
      </w:r>
      <w:bookmarkEnd w:id="0"/>
      <w:r>
        <w:rPr>
          <w:rFonts w:ascii="Arial" w:eastAsia="@PMingLiU" w:hAnsi="Arial" w:cs="Arial"/>
          <w:lang w:val="en-ZA"/>
        </w:rPr>
        <w:t xml:space="preserve"> Given the capacity constrains within the office of the State Attorney and as per client’s instructions, counsel was appointed on an urgent basis, given an imminent court date as well as the nature of the matter concerned. </w:t>
      </w:r>
    </w:p>
    <w:p w14:paraId="16AE6627" w14:textId="77777777" w:rsidR="00AC6475" w:rsidRDefault="00AC6475" w:rsidP="00AC6475">
      <w:pPr>
        <w:pStyle w:val="ListParagraph"/>
        <w:numPr>
          <w:ilvl w:val="0"/>
          <w:numId w:val="17"/>
        </w:numPr>
        <w:spacing w:line="480" w:lineRule="auto"/>
        <w:jc w:val="both"/>
        <w:rPr>
          <w:rFonts w:ascii="Arial" w:eastAsia="@PMingLiU" w:hAnsi="Arial" w:cs="Arial"/>
          <w:lang w:val="en-ZA"/>
        </w:rPr>
      </w:pPr>
      <w:r>
        <w:rPr>
          <w:rFonts w:ascii="Arial" w:eastAsia="@PMingLiU" w:hAnsi="Arial" w:cs="Arial"/>
          <w:lang w:val="en-ZA"/>
        </w:rPr>
        <w:t>Counsel was appointed through deviation processes, recommended by the attorney of record, supported by the Deputy State Attorney and the Office Head, and final approval by the Acting Solicitor General.</w:t>
      </w:r>
    </w:p>
    <w:p w14:paraId="3B91B585" w14:textId="77777777" w:rsidR="00AC6475" w:rsidRDefault="00AC6475" w:rsidP="00AC6475">
      <w:pPr>
        <w:pStyle w:val="ListParagraph"/>
        <w:numPr>
          <w:ilvl w:val="0"/>
          <w:numId w:val="17"/>
        </w:numPr>
        <w:spacing w:line="480" w:lineRule="auto"/>
        <w:jc w:val="both"/>
        <w:rPr>
          <w:rFonts w:ascii="Arial" w:eastAsia="@PMingLiU" w:hAnsi="Arial" w:cs="Arial"/>
          <w:lang w:val="en-ZA"/>
        </w:rPr>
      </w:pPr>
      <w:bookmarkStart w:id="1" w:name="_Hlk191302853"/>
      <w:r>
        <w:rPr>
          <w:rFonts w:ascii="Arial" w:eastAsia="@PMingLiU" w:hAnsi="Arial" w:cs="Arial"/>
          <w:lang w:val="en-ZA"/>
        </w:rPr>
        <w:t>The main consideration for approving legal representation by the office of the State Attorney, was the fact that the underlying issues emanate from and were intrinsically linked within the cause and scope of the applicant’s employment or capacity as a Magistrate</w:t>
      </w:r>
      <w:bookmarkEnd w:id="1"/>
      <w:r>
        <w:rPr>
          <w:rFonts w:ascii="Arial" w:eastAsia="@PMingLiU" w:hAnsi="Arial" w:cs="Arial"/>
          <w:lang w:val="en-ZA"/>
        </w:rPr>
        <w:t>.</w:t>
      </w:r>
    </w:p>
    <w:p w14:paraId="5FED7081" w14:textId="77777777" w:rsidR="00AC6475" w:rsidRPr="00935FD7" w:rsidRDefault="00AC6475" w:rsidP="00AC6475">
      <w:pPr>
        <w:pStyle w:val="ListParagraph"/>
        <w:numPr>
          <w:ilvl w:val="0"/>
          <w:numId w:val="17"/>
        </w:numPr>
        <w:spacing w:line="480" w:lineRule="auto"/>
        <w:jc w:val="both"/>
        <w:rPr>
          <w:rFonts w:ascii="Arial" w:eastAsia="@PMingLiU" w:hAnsi="Arial" w:cs="Arial"/>
          <w:lang w:val="en-ZA"/>
        </w:rPr>
      </w:pPr>
      <w:r>
        <w:rPr>
          <w:rFonts w:ascii="Arial" w:eastAsia="@PMingLiU" w:hAnsi="Arial" w:cs="Arial"/>
          <w:lang w:val="en-ZA"/>
        </w:rPr>
        <w:t xml:space="preserve">Given the thin line between what will appear to be professional and personal issue in so far as the underlying issues are concerned, namely, harassment arising from the rulings she made at court which were not well received and challenged by the journalist, who went public with scathing comments, which attracted death threats and the like, against the applicant. Our office saw it fit to represent the applicant.   </w:t>
      </w:r>
    </w:p>
    <w:p w14:paraId="584A619C" w14:textId="77777777" w:rsidR="00C6402E" w:rsidRDefault="00C6402E" w:rsidP="00A73E6E">
      <w:pPr>
        <w:spacing w:after="200" w:line="360" w:lineRule="auto"/>
        <w:jc w:val="center"/>
        <w:rPr>
          <w:rFonts w:ascii="Arial" w:eastAsia="Calibri" w:hAnsi="Arial" w:cs="Arial"/>
          <w:b/>
          <w:bCs/>
          <w:color w:val="FF0000"/>
          <w:lang w:val="en-GB"/>
        </w:rPr>
      </w:pPr>
    </w:p>
    <w:sectPr w:rsidR="00C640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F06EE"/>
    <w:multiLevelType w:val="hybridMultilevel"/>
    <w:tmpl w:val="F6FA7916"/>
    <w:lvl w:ilvl="0" w:tplc="08090001">
      <w:start w:val="1"/>
      <w:numFmt w:val="bullet"/>
      <w:lvlText w:val=""/>
      <w:lvlJc w:val="left"/>
      <w:pPr>
        <w:ind w:left="1704" w:hanging="360"/>
      </w:pPr>
      <w:rPr>
        <w:rFonts w:ascii="Symbol" w:hAnsi="Symbol" w:hint="default"/>
      </w:rPr>
    </w:lvl>
    <w:lvl w:ilvl="1" w:tplc="08090003" w:tentative="1">
      <w:start w:val="1"/>
      <w:numFmt w:val="bullet"/>
      <w:lvlText w:val="o"/>
      <w:lvlJc w:val="left"/>
      <w:pPr>
        <w:ind w:left="2424" w:hanging="360"/>
      </w:pPr>
      <w:rPr>
        <w:rFonts w:ascii="Courier New" w:hAnsi="Courier New" w:cs="Courier New" w:hint="default"/>
      </w:rPr>
    </w:lvl>
    <w:lvl w:ilvl="2" w:tplc="08090005" w:tentative="1">
      <w:start w:val="1"/>
      <w:numFmt w:val="bullet"/>
      <w:lvlText w:val=""/>
      <w:lvlJc w:val="left"/>
      <w:pPr>
        <w:ind w:left="3144" w:hanging="360"/>
      </w:pPr>
      <w:rPr>
        <w:rFonts w:ascii="Wingdings" w:hAnsi="Wingdings" w:hint="default"/>
      </w:rPr>
    </w:lvl>
    <w:lvl w:ilvl="3" w:tplc="08090001" w:tentative="1">
      <w:start w:val="1"/>
      <w:numFmt w:val="bullet"/>
      <w:lvlText w:val=""/>
      <w:lvlJc w:val="left"/>
      <w:pPr>
        <w:ind w:left="3864" w:hanging="360"/>
      </w:pPr>
      <w:rPr>
        <w:rFonts w:ascii="Symbol" w:hAnsi="Symbol" w:hint="default"/>
      </w:rPr>
    </w:lvl>
    <w:lvl w:ilvl="4" w:tplc="08090003" w:tentative="1">
      <w:start w:val="1"/>
      <w:numFmt w:val="bullet"/>
      <w:lvlText w:val="o"/>
      <w:lvlJc w:val="left"/>
      <w:pPr>
        <w:ind w:left="4584" w:hanging="360"/>
      </w:pPr>
      <w:rPr>
        <w:rFonts w:ascii="Courier New" w:hAnsi="Courier New" w:cs="Courier New" w:hint="default"/>
      </w:rPr>
    </w:lvl>
    <w:lvl w:ilvl="5" w:tplc="08090005" w:tentative="1">
      <w:start w:val="1"/>
      <w:numFmt w:val="bullet"/>
      <w:lvlText w:val=""/>
      <w:lvlJc w:val="left"/>
      <w:pPr>
        <w:ind w:left="5304" w:hanging="360"/>
      </w:pPr>
      <w:rPr>
        <w:rFonts w:ascii="Wingdings" w:hAnsi="Wingdings" w:hint="default"/>
      </w:rPr>
    </w:lvl>
    <w:lvl w:ilvl="6" w:tplc="08090001" w:tentative="1">
      <w:start w:val="1"/>
      <w:numFmt w:val="bullet"/>
      <w:lvlText w:val=""/>
      <w:lvlJc w:val="left"/>
      <w:pPr>
        <w:ind w:left="6024" w:hanging="360"/>
      </w:pPr>
      <w:rPr>
        <w:rFonts w:ascii="Symbol" w:hAnsi="Symbol" w:hint="default"/>
      </w:rPr>
    </w:lvl>
    <w:lvl w:ilvl="7" w:tplc="08090003" w:tentative="1">
      <w:start w:val="1"/>
      <w:numFmt w:val="bullet"/>
      <w:lvlText w:val="o"/>
      <w:lvlJc w:val="left"/>
      <w:pPr>
        <w:ind w:left="6744" w:hanging="360"/>
      </w:pPr>
      <w:rPr>
        <w:rFonts w:ascii="Courier New" w:hAnsi="Courier New" w:cs="Courier New" w:hint="default"/>
      </w:rPr>
    </w:lvl>
    <w:lvl w:ilvl="8" w:tplc="08090005" w:tentative="1">
      <w:start w:val="1"/>
      <w:numFmt w:val="bullet"/>
      <w:lvlText w:val=""/>
      <w:lvlJc w:val="left"/>
      <w:pPr>
        <w:ind w:left="7464" w:hanging="360"/>
      </w:pPr>
      <w:rPr>
        <w:rFonts w:ascii="Wingdings" w:hAnsi="Wingdings" w:hint="default"/>
      </w:rPr>
    </w:lvl>
  </w:abstractNum>
  <w:abstractNum w:abstractNumId="1" w15:restartNumberingAfterBreak="0">
    <w:nsid w:val="08334EB7"/>
    <w:multiLevelType w:val="hybridMultilevel"/>
    <w:tmpl w:val="7F86B33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3B82123"/>
    <w:multiLevelType w:val="hybridMultilevel"/>
    <w:tmpl w:val="D3CA9DD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F216AFC"/>
    <w:multiLevelType w:val="hybridMultilevel"/>
    <w:tmpl w:val="B6B85FF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413F48D4"/>
    <w:multiLevelType w:val="hybridMultilevel"/>
    <w:tmpl w:val="801A07AC"/>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 w15:restartNumberingAfterBreak="0">
    <w:nsid w:val="470268E8"/>
    <w:multiLevelType w:val="hybridMultilevel"/>
    <w:tmpl w:val="221CE9A2"/>
    <w:lvl w:ilvl="0" w:tplc="C966C814">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498D7B3D"/>
    <w:multiLevelType w:val="hybridMultilevel"/>
    <w:tmpl w:val="BC0EF75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15:restartNumberingAfterBreak="0">
    <w:nsid w:val="49FA4478"/>
    <w:multiLevelType w:val="hybridMultilevel"/>
    <w:tmpl w:val="767E31C2"/>
    <w:lvl w:ilvl="0" w:tplc="B770BFCC">
      <w:start w:val="1"/>
      <w:numFmt w:val="decimal"/>
      <w:lvlText w:val="%1."/>
      <w:lvlJc w:val="left"/>
      <w:pPr>
        <w:ind w:left="624" w:hanging="624"/>
      </w:pPr>
    </w:lvl>
    <w:lvl w:ilvl="1" w:tplc="1C090019">
      <w:start w:val="1"/>
      <w:numFmt w:val="lowerLetter"/>
      <w:lvlText w:val="%2."/>
      <w:lvlJc w:val="left"/>
      <w:pPr>
        <w:ind w:left="1080" w:hanging="360"/>
      </w:pPr>
    </w:lvl>
    <w:lvl w:ilvl="2" w:tplc="3EFCAA02">
      <w:numFmt w:val="bullet"/>
      <w:lvlText w:val="-"/>
      <w:lvlJc w:val="left"/>
      <w:pPr>
        <w:ind w:left="1980" w:hanging="360"/>
      </w:pPr>
      <w:rPr>
        <w:rFonts w:ascii="Arial" w:eastAsia="Times New Roman" w:hAnsi="Arial" w:cs="Arial" w:hint="default"/>
      </w:r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8" w15:restartNumberingAfterBreak="0">
    <w:nsid w:val="4D9F0645"/>
    <w:multiLevelType w:val="hybridMultilevel"/>
    <w:tmpl w:val="4F3ABBEE"/>
    <w:lvl w:ilvl="0" w:tplc="04090017">
      <w:start w:val="1"/>
      <w:numFmt w:val="lowerLetter"/>
      <w:lvlText w:val="%1)"/>
      <w:lvlJc w:val="left"/>
      <w:pPr>
        <w:ind w:left="984" w:hanging="360"/>
      </w:pPr>
    </w:lvl>
    <w:lvl w:ilvl="1" w:tplc="04090019">
      <w:start w:val="1"/>
      <w:numFmt w:val="lowerLetter"/>
      <w:lvlText w:val="%2."/>
      <w:lvlJc w:val="left"/>
      <w:pPr>
        <w:ind w:left="1704" w:hanging="360"/>
      </w:pPr>
    </w:lvl>
    <w:lvl w:ilvl="2" w:tplc="0409001B">
      <w:start w:val="1"/>
      <w:numFmt w:val="lowerRoman"/>
      <w:lvlText w:val="%3."/>
      <w:lvlJc w:val="right"/>
      <w:pPr>
        <w:ind w:left="2424" w:hanging="180"/>
      </w:pPr>
    </w:lvl>
    <w:lvl w:ilvl="3" w:tplc="0409000F">
      <w:start w:val="1"/>
      <w:numFmt w:val="decimal"/>
      <w:lvlText w:val="%4."/>
      <w:lvlJc w:val="left"/>
      <w:pPr>
        <w:ind w:left="3144" w:hanging="360"/>
      </w:pPr>
    </w:lvl>
    <w:lvl w:ilvl="4" w:tplc="04090019">
      <w:start w:val="1"/>
      <w:numFmt w:val="lowerLetter"/>
      <w:lvlText w:val="%5."/>
      <w:lvlJc w:val="left"/>
      <w:pPr>
        <w:ind w:left="3864" w:hanging="360"/>
      </w:pPr>
    </w:lvl>
    <w:lvl w:ilvl="5" w:tplc="0409001B">
      <w:start w:val="1"/>
      <w:numFmt w:val="lowerRoman"/>
      <w:lvlText w:val="%6."/>
      <w:lvlJc w:val="right"/>
      <w:pPr>
        <w:ind w:left="4584" w:hanging="180"/>
      </w:pPr>
    </w:lvl>
    <w:lvl w:ilvl="6" w:tplc="0409000F">
      <w:start w:val="1"/>
      <w:numFmt w:val="decimal"/>
      <w:lvlText w:val="%7."/>
      <w:lvlJc w:val="left"/>
      <w:pPr>
        <w:ind w:left="5304" w:hanging="360"/>
      </w:pPr>
    </w:lvl>
    <w:lvl w:ilvl="7" w:tplc="04090019">
      <w:start w:val="1"/>
      <w:numFmt w:val="lowerLetter"/>
      <w:lvlText w:val="%8."/>
      <w:lvlJc w:val="left"/>
      <w:pPr>
        <w:ind w:left="6024" w:hanging="360"/>
      </w:pPr>
    </w:lvl>
    <w:lvl w:ilvl="8" w:tplc="0409001B">
      <w:start w:val="1"/>
      <w:numFmt w:val="lowerRoman"/>
      <w:lvlText w:val="%9."/>
      <w:lvlJc w:val="right"/>
      <w:pPr>
        <w:ind w:left="6744" w:hanging="180"/>
      </w:pPr>
    </w:lvl>
  </w:abstractNum>
  <w:abstractNum w:abstractNumId="9" w15:restartNumberingAfterBreak="0">
    <w:nsid w:val="549A688A"/>
    <w:multiLevelType w:val="hybridMultilevel"/>
    <w:tmpl w:val="571E7542"/>
    <w:lvl w:ilvl="0" w:tplc="F87069B4">
      <w:start w:val="1"/>
      <w:numFmt w:val="lowerLetter"/>
      <w:lvlText w:val="(%1)"/>
      <w:lvlJc w:val="left"/>
      <w:pPr>
        <w:ind w:left="360" w:hanging="360"/>
      </w:pPr>
      <w:rPr>
        <w:rFonts w:hint="default"/>
        <w:b w:val="0"/>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0" w15:restartNumberingAfterBreak="0">
    <w:nsid w:val="5A7741E7"/>
    <w:multiLevelType w:val="hybridMultilevel"/>
    <w:tmpl w:val="F2A0A064"/>
    <w:lvl w:ilvl="0" w:tplc="7A381842">
      <w:start w:val="1"/>
      <w:numFmt w:val="lowerLetter"/>
      <w:lvlText w:val="(%1)"/>
      <w:lvlJc w:val="left"/>
      <w:pPr>
        <w:ind w:left="2160" w:hanging="720"/>
      </w:pPr>
      <w:rPr>
        <w:rFonts w:hint="default"/>
        <w:i/>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5A7B6038"/>
    <w:multiLevelType w:val="hybridMultilevel"/>
    <w:tmpl w:val="6E2879B4"/>
    <w:lvl w:ilvl="0" w:tplc="AEC65F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543A17"/>
    <w:multiLevelType w:val="hybridMultilevel"/>
    <w:tmpl w:val="896EAE06"/>
    <w:lvl w:ilvl="0" w:tplc="1C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F8511D2"/>
    <w:multiLevelType w:val="hybridMultilevel"/>
    <w:tmpl w:val="76C010CE"/>
    <w:lvl w:ilvl="0" w:tplc="8D7EB0B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3AD1241"/>
    <w:multiLevelType w:val="hybridMultilevel"/>
    <w:tmpl w:val="1442875E"/>
    <w:lvl w:ilvl="0" w:tplc="56EC0438">
      <w:start w:val="1"/>
      <w:numFmt w:val="decimal"/>
      <w:lvlText w:val="(%1)"/>
      <w:lvlJc w:val="left"/>
      <w:pPr>
        <w:ind w:left="1080" w:hanging="72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79976C1C"/>
    <w:multiLevelType w:val="hybridMultilevel"/>
    <w:tmpl w:val="F002082A"/>
    <w:lvl w:ilvl="0" w:tplc="AF8AB1DC">
      <w:start w:val="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7448864">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97815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6128390">
    <w:abstractNumId w:val="10"/>
  </w:num>
  <w:num w:numId="4" w16cid:durableId="1395277776">
    <w:abstractNumId w:val="0"/>
  </w:num>
  <w:num w:numId="5" w16cid:durableId="537937973">
    <w:abstractNumId w:val="7"/>
  </w:num>
  <w:num w:numId="6" w16cid:durableId="543253297">
    <w:abstractNumId w:val="4"/>
  </w:num>
  <w:num w:numId="7" w16cid:durableId="1700668949">
    <w:abstractNumId w:val="14"/>
  </w:num>
  <w:num w:numId="8" w16cid:durableId="5687319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48296968">
    <w:abstractNumId w:val="11"/>
  </w:num>
  <w:num w:numId="10" w16cid:durableId="1310207987">
    <w:abstractNumId w:val="15"/>
  </w:num>
  <w:num w:numId="11" w16cid:durableId="1808670143">
    <w:abstractNumId w:val="12"/>
  </w:num>
  <w:num w:numId="12" w16cid:durableId="1017317550">
    <w:abstractNumId w:val="3"/>
  </w:num>
  <w:num w:numId="13" w16cid:durableId="850678835">
    <w:abstractNumId w:val="6"/>
  </w:num>
  <w:num w:numId="14" w16cid:durableId="961352053">
    <w:abstractNumId w:val="2"/>
  </w:num>
  <w:num w:numId="15" w16cid:durableId="1088847520">
    <w:abstractNumId w:val="5"/>
  </w:num>
  <w:num w:numId="16" w16cid:durableId="1468162478">
    <w:abstractNumId w:val="9"/>
  </w:num>
  <w:num w:numId="17" w16cid:durableId="11151015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30E"/>
    <w:rsid w:val="00010847"/>
    <w:rsid w:val="000605A2"/>
    <w:rsid w:val="00066649"/>
    <w:rsid w:val="00081AD0"/>
    <w:rsid w:val="000B372F"/>
    <w:rsid w:val="00100AE8"/>
    <w:rsid w:val="00124F87"/>
    <w:rsid w:val="001464B3"/>
    <w:rsid w:val="001629F9"/>
    <w:rsid w:val="00166B6E"/>
    <w:rsid w:val="0017759A"/>
    <w:rsid w:val="00180326"/>
    <w:rsid w:val="001A6BEE"/>
    <w:rsid w:val="001C465E"/>
    <w:rsid w:val="001D5752"/>
    <w:rsid w:val="001E7FEB"/>
    <w:rsid w:val="0021690F"/>
    <w:rsid w:val="00243DF7"/>
    <w:rsid w:val="00272363"/>
    <w:rsid w:val="002E7C7C"/>
    <w:rsid w:val="002F4266"/>
    <w:rsid w:val="00325CD7"/>
    <w:rsid w:val="003546EA"/>
    <w:rsid w:val="00363951"/>
    <w:rsid w:val="00382DE6"/>
    <w:rsid w:val="00397DE3"/>
    <w:rsid w:val="003C31E9"/>
    <w:rsid w:val="00421384"/>
    <w:rsid w:val="004531F0"/>
    <w:rsid w:val="004534BC"/>
    <w:rsid w:val="00455EB3"/>
    <w:rsid w:val="004A38E0"/>
    <w:rsid w:val="004A5302"/>
    <w:rsid w:val="004D6576"/>
    <w:rsid w:val="004E60B4"/>
    <w:rsid w:val="004E7927"/>
    <w:rsid w:val="00515CD4"/>
    <w:rsid w:val="00542B2B"/>
    <w:rsid w:val="005A4A80"/>
    <w:rsid w:val="006164F8"/>
    <w:rsid w:val="0063165C"/>
    <w:rsid w:val="00660182"/>
    <w:rsid w:val="00671A4B"/>
    <w:rsid w:val="006C69DA"/>
    <w:rsid w:val="006F75A5"/>
    <w:rsid w:val="00732FA8"/>
    <w:rsid w:val="00737222"/>
    <w:rsid w:val="00750E11"/>
    <w:rsid w:val="00775F89"/>
    <w:rsid w:val="007824EA"/>
    <w:rsid w:val="00785E56"/>
    <w:rsid w:val="007C0B6C"/>
    <w:rsid w:val="007D4084"/>
    <w:rsid w:val="007E341B"/>
    <w:rsid w:val="00834EDB"/>
    <w:rsid w:val="00852B1E"/>
    <w:rsid w:val="00882A79"/>
    <w:rsid w:val="008954AA"/>
    <w:rsid w:val="008C1045"/>
    <w:rsid w:val="008F1F85"/>
    <w:rsid w:val="00936895"/>
    <w:rsid w:val="009474DD"/>
    <w:rsid w:val="00990C15"/>
    <w:rsid w:val="00992086"/>
    <w:rsid w:val="009E3495"/>
    <w:rsid w:val="00A27446"/>
    <w:rsid w:val="00A656D8"/>
    <w:rsid w:val="00A7043C"/>
    <w:rsid w:val="00A73E6E"/>
    <w:rsid w:val="00A86061"/>
    <w:rsid w:val="00AC0AAC"/>
    <w:rsid w:val="00AC6475"/>
    <w:rsid w:val="00AD0E53"/>
    <w:rsid w:val="00B30020"/>
    <w:rsid w:val="00B4582E"/>
    <w:rsid w:val="00B46661"/>
    <w:rsid w:val="00B64A5F"/>
    <w:rsid w:val="00B6630E"/>
    <w:rsid w:val="00BA7592"/>
    <w:rsid w:val="00BB5643"/>
    <w:rsid w:val="00BC038D"/>
    <w:rsid w:val="00BF3CCD"/>
    <w:rsid w:val="00C10390"/>
    <w:rsid w:val="00C14F37"/>
    <w:rsid w:val="00C32589"/>
    <w:rsid w:val="00C55D05"/>
    <w:rsid w:val="00C6402E"/>
    <w:rsid w:val="00C80E95"/>
    <w:rsid w:val="00D008AC"/>
    <w:rsid w:val="00D01CDE"/>
    <w:rsid w:val="00D26E50"/>
    <w:rsid w:val="00D306CC"/>
    <w:rsid w:val="00D33E2E"/>
    <w:rsid w:val="00D861D0"/>
    <w:rsid w:val="00DC0682"/>
    <w:rsid w:val="00DF427A"/>
    <w:rsid w:val="00E24036"/>
    <w:rsid w:val="00E54764"/>
    <w:rsid w:val="00E61FF2"/>
    <w:rsid w:val="00E96BF2"/>
    <w:rsid w:val="00EB65AF"/>
    <w:rsid w:val="00EC1EC7"/>
    <w:rsid w:val="00EC417D"/>
    <w:rsid w:val="00EF4647"/>
    <w:rsid w:val="00EF6218"/>
    <w:rsid w:val="00F61145"/>
    <w:rsid w:val="00FA53EA"/>
    <w:rsid w:val="00FB3ED6"/>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D36E4"/>
  <w15:chartTrackingRefBased/>
  <w15:docId w15:val="{03962963-8432-40F7-AF4B-957D87A30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30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30E"/>
    <w:pPr>
      <w:ind w:left="720"/>
      <w:contextualSpacing/>
    </w:pPr>
  </w:style>
  <w:style w:type="table" w:styleId="TableGrid">
    <w:name w:val="Table Grid"/>
    <w:basedOn w:val="TableNormal"/>
    <w:uiPriority w:val="39"/>
    <w:rsid w:val="00081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mpedfont15">
    <w:name w:val="bumpedfont15"/>
    <w:basedOn w:val="DefaultParagraphFont"/>
    <w:rsid w:val="00FA53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05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2F62EE1E985D4DAD1FB980DD6CA68B" ma:contentTypeVersion="9" ma:contentTypeDescription="Create a new document." ma:contentTypeScope="" ma:versionID="4b61250dc0a317992e2f0c2c9bd783da">
  <xsd:schema xmlns:xsd="http://www.w3.org/2001/XMLSchema" xmlns:xs="http://www.w3.org/2001/XMLSchema" xmlns:p="http://schemas.microsoft.com/office/2006/metadata/properties" xmlns:ns3="68393bf2-2d40-4b5a-951f-7cf0df26bfbe" targetNamespace="http://schemas.microsoft.com/office/2006/metadata/properties" ma:root="true" ma:fieldsID="bb85b5fe2f2bf0c5d27763d7a89039b5" ns3:_="">
    <xsd:import namespace="68393bf2-2d40-4b5a-951f-7cf0df26bfb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393bf2-2d40-4b5a-951f-7cf0df26bfb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8BD9F7-947E-48D8-BECE-B0A5F2A248BF}">
  <ds:schemaRefs>
    <ds:schemaRef ds:uri="http://purl.org/dc/elements/1.1/"/>
    <ds:schemaRef ds:uri="http://schemas.microsoft.com/office/2006/metadata/properties"/>
    <ds:schemaRef ds:uri="http://purl.org/dc/terms/"/>
    <ds:schemaRef ds:uri="68393bf2-2d40-4b5a-951f-7cf0df26bfb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DDDD632-A593-4C74-9F91-2BA3CF2AB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393bf2-2d40-4b5a-951f-7cf0df26bf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55F208-20B8-4DB9-BD24-9C331707DE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Mahlangu Thabisile</dc:creator>
  <cp:keywords/>
  <dc:description/>
  <cp:lastModifiedBy>Nicholas Gotsell</cp:lastModifiedBy>
  <cp:revision>2</cp:revision>
  <dcterms:created xsi:type="dcterms:W3CDTF">2025-03-17T04:31:00Z</dcterms:created>
  <dcterms:modified xsi:type="dcterms:W3CDTF">2025-03-17T04:31:00Z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0x010100B82F62EE1E985D4DAD1FB980DD6CA68B</vt:lpwstr>
  </property>
</Properties>
</file>