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03E4A" w:rsidRDefault="00000000">
      <w:r>
        <w:t>QUESTIONS FOR WRITTEN REPLY</w:t>
      </w:r>
    </w:p>
    <w:p w14:paraId="00000002" w14:textId="77777777" w:rsidR="00003E4A" w:rsidRDefault="00000000">
      <w:r>
        <w:t>NAME OF MEMBER PUTTING THE QUESTION: HON. H. LIDGETT</w:t>
      </w:r>
    </w:p>
    <w:p w14:paraId="00000003" w14:textId="77777777" w:rsidR="00003E4A" w:rsidRDefault="00000000">
      <w:r>
        <w:t>QUESTION ADDRESSED TO: COGTA</w:t>
      </w:r>
    </w:p>
    <w:p w14:paraId="00000004" w14:textId="77777777" w:rsidR="00003E4A" w:rsidRDefault="00000000">
      <w:r>
        <w:t>DATE: 27 August 2025</w:t>
      </w:r>
    </w:p>
    <w:p w14:paraId="00000005" w14:textId="77777777" w:rsidR="00003E4A" w:rsidRDefault="00000000">
      <w:r>
        <w:t>QUESTIONS:</w:t>
      </w:r>
    </w:p>
    <w:p w14:paraId="00000006" w14:textId="77777777" w:rsidR="00003E4A" w:rsidRDefault="00003E4A"/>
    <w:p w14:paraId="00000007" w14:textId="77777777" w:rsidR="00003E4A" w:rsidRDefault="00000000">
      <w:pPr>
        <w:spacing w:before="240" w:after="240"/>
      </w:pPr>
      <w:r>
        <w:t>In light of the commencement of the National Climate Change Act, 2025, and the growing climate-related risks faced by KwaZulu-Natal, I request that the following information be provided:</w:t>
      </w:r>
    </w:p>
    <w:p w14:paraId="00000008" w14:textId="77777777" w:rsidR="00003E4A" w:rsidRDefault="00000000">
      <w:pPr>
        <w:numPr>
          <w:ilvl w:val="0"/>
          <w:numId w:val="1"/>
        </w:numPr>
        <w:spacing w:before="240" w:after="240"/>
      </w:pPr>
      <w:r>
        <w:t>a. What measures have been undertaken by your department to prepare municipalities in KwaZulu-Natal to conduct the initial climate change needs and response assessments required within one year of the publication of the National Adaptation Strategy and Plan (NASP)?</w:t>
      </w:r>
    </w:p>
    <w:p w14:paraId="00000009" w14:textId="77777777" w:rsidR="00003E4A" w:rsidRDefault="00000000">
      <w:pPr>
        <w:spacing w:before="240" w:after="240"/>
        <w:ind w:left="720"/>
      </w:pPr>
      <w:r>
        <w:t>b. Have technical guidelines, workshops, or training programmes been developed and delivered to municipal officials to ensure readiness?</w:t>
      </w:r>
      <w:r>
        <w:br/>
      </w:r>
    </w:p>
    <w:p w14:paraId="0000000A" w14:textId="77777777" w:rsidR="00003E4A" w:rsidRDefault="00000000">
      <w:pPr>
        <w:spacing w:before="240" w:after="240"/>
        <w:ind w:left="720"/>
      </w:pPr>
      <w:r>
        <w:t>c. Please provide details of any frameworks, standardised tools, or methodologies that have been issued to municipalities to guide these assessments.</w:t>
      </w:r>
      <w:r>
        <w:br/>
      </w:r>
    </w:p>
    <w:p w14:paraId="0000000B" w14:textId="77777777" w:rsidR="00003E4A" w:rsidRDefault="00000000">
      <w:pPr>
        <w:spacing w:before="240" w:after="240"/>
      </w:pPr>
      <w:r>
        <w:t xml:space="preserve">2. </w:t>
      </w:r>
      <w:r>
        <w:tab/>
        <w:t>a. What steps are being taken to support municipalities in preparing their climate    change response implementation plans, which must be finalised within two years following the publication of the NASP?</w:t>
      </w:r>
    </w:p>
    <w:p w14:paraId="0000000C" w14:textId="77777777" w:rsidR="00003E4A" w:rsidRDefault="00000000">
      <w:pPr>
        <w:spacing w:before="240" w:after="240"/>
        <w:ind w:left="720"/>
      </w:pPr>
      <w:r>
        <w:br/>
        <w:t>b. Have timelines been communicated to municipalities for meeting these statutory obligations?</w:t>
      </w:r>
    </w:p>
    <w:p w14:paraId="0000000D" w14:textId="77777777" w:rsidR="00003E4A" w:rsidRDefault="00000000">
      <w:pPr>
        <w:spacing w:before="240" w:after="240"/>
        <w:ind w:left="720"/>
      </w:pPr>
      <w:r>
        <w:br/>
        <w:t>c. What mechanisms are in place to monitor municipal compliance with the Act’s requirements?</w:t>
      </w:r>
      <w:r>
        <w:br/>
      </w:r>
    </w:p>
    <w:p w14:paraId="0000000E" w14:textId="77777777" w:rsidR="00003E4A" w:rsidRDefault="00000000">
      <w:pPr>
        <w:spacing w:before="240" w:after="240"/>
      </w:pPr>
      <w:r>
        <w:t>3.a What financial, technical, and human resources have been allocated by the provincial government to assist municipalities in fulfilling these obligations?</w:t>
      </w:r>
      <w:r>
        <w:br/>
      </w:r>
    </w:p>
    <w:p w14:paraId="0000000F" w14:textId="77777777" w:rsidR="00003E4A" w:rsidRDefault="00000000">
      <w:pPr>
        <w:spacing w:before="240" w:after="240"/>
      </w:pPr>
      <w:r>
        <w:t>b. Has the province provided or secured additional funding to support municipalities with capacity constraints?</w:t>
      </w:r>
      <w:r>
        <w:br/>
      </w:r>
    </w:p>
    <w:p w14:paraId="00000010" w14:textId="77777777" w:rsidR="00003E4A" w:rsidRDefault="00000000">
      <w:pPr>
        <w:spacing w:before="240" w:after="240"/>
      </w:pPr>
      <w:r>
        <w:t>4.a How is the province coordinating risk mapping, disaster management strategies, and early-warning systems with municipalities to strengthen climate resilience?</w:t>
      </w:r>
      <w:r>
        <w:br/>
      </w:r>
    </w:p>
    <w:p w14:paraId="00000011" w14:textId="77777777" w:rsidR="00003E4A" w:rsidRDefault="00000000">
      <w:pPr>
        <w:spacing w:before="240" w:after="240"/>
      </w:pPr>
      <w:r>
        <w:lastRenderedPageBreak/>
        <w:t>b. Have data systems been upgraded or developed to ensure accurate, centralised tracking of climate-related risks and municipal preparedness?</w:t>
      </w:r>
    </w:p>
    <w:p w14:paraId="00000012" w14:textId="77777777" w:rsidR="00003E4A" w:rsidRDefault="00003E4A">
      <w:pPr>
        <w:spacing w:before="240" w:after="240"/>
      </w:pPr>
    </w:p>
    <w:p w14:paraId="00000013" w14:textId="77777777" w:rsidR="00003E4A" w:rsidRDefault="00000000">
      <w:r>
        <w:t>SIGNATURE OF MEMBER GIVING QUESTION</w:t>
      </w:r>
    </w:p>
    <w:p w14:paraId="00000014" w14:textId="77777777" w:rsidR="00003E4A" w:rsidRDefault="00003E4A"/>
    <w:p w14:paraId="00000015" w14:textId="77777777" w:rsidR="00003E4A" w:rsidRDefault="00000000">
      <w:pPr>
        <w:rPr>
          <w:u w:val="single"/>
        </w:rPr>
      </w:pPr>
      <w:r>
        <w:rPr>
          <w:u w:val="single"/>
        </w:rPr>
        <w:t>HONOURABLE HANNAH LIDGET, MPL</w:t>
      </w:r>
    </w:p>
    <w:p w14:paraId="00000016" w14:textId="77777777" w:rsidR="00003E4A" w:rsidRDefault="00003E4A"/>
    <w:p w14:paraId="00000017" w14:textId="77777777" w:rsidR="00003E4A" w:rsidRDefault="00000000">
      <w:r>
        <w:t>DEMOCRATIC ALLIANCE</w:t>
      </w:r>
    </w:p>
    <w:p w14:paraId="00000018" w14:textId="77777777" w:rsidR="00003E4A" w:rsidRDefault="00000000">
      <w:r>
        <w:t>SPOKESPERSON FOR EDTEA</w:t>
      </w:r>
    </w:p>
    <w:p w14:paraId="00000019" w14:textId="77777777" w:rsidR="00003E4A" w:rsidRDefault="00003E4A"/>
    <w:sectPr w:rsidR="00003E4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C11BA"/>
    <w:multiLevelType w:val="multilevel"/>
    <w:tmpl w:val="9EEE77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96176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E4A"/>
    <w:rsid w:val="00003E4A"/>
    <w:rsid w:val="000F54D8"/>
    <w:rsid w:val="0075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9111663-0C2E-4061-A380-9E14E88C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Lauren Silen</cp:lastModifiedBy>
  <cp:revision>2</cp:revision>
  <dcterms:created xsi:type="dcterms:W3CDTF">2025-08-27T07:13:00Z</dcterms:created>
  <dcterms:modified xsi:type="dcterms:W3CDTF">2025-08-27T07:13:00Z</dcterms:modified>
</cp:coreProperties>
</file>