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6270" w14:textId="77777777" w:rsidR="00E2479F" w:rsidRDefault="00E2479F" w:rsidP="00E2479F">
      <w:pPr>
        <w:rPr>
          <w:rFonts w:ascii="Verdana" w:hAnsi="Verdana"/>
          <w:sz w:val="20"/>
          <w:szCs w:val="20"/>
        </w:rPr>
      </w:pPr>
      <w:r>
        <w:rPr>
          <w:rFonts w:ascii="Verdana" w:hAnsi="Verdana"/>
          <w:sz w:val="20"/>
          <w:szCs w:val="20"/>
        </w:rPr>
        <w:t>Democratic Alliance speech by</w:t>
      </w:r>
    </w:p>
    <w:p w14:paraId="7D7E4284" w14:textId="77777777" w:rsidR="00E2479F" w:rsidRDefault="00E2479F" w:rsidP="00E2479F">
      <w:pPr>
        <w:rPr>
          <w:rFonts w:ascii="Verdana" w:hAnsi="Verdana"/>
          <w:b/>
          <w:bCs/>
          <w:sz w:val="20"/>
          <w:szCs w:val="20"/>
        </w:rPr>
      </w:pPr>
      <w:r>
        <w:rPr>
          <w:rFonts w:ascii="Verdana" w:hAnsi="Verdana"/>
          <w:b/>
          <w:bCs/>
          <w:sz w:val="20"/>
          <w:szCs w:val="20"/>
        </w:rPr>
        <w:t>Madeliene Hicklin MPL</w:t>
      </w:r>
    </w:p>
    <w:p w14:paraId="6FCACE5E" w14:textId="77777777" w:rsidR="00E2479F" w:rsidRDefault="00E2479F" w:rsidP="00E2479F">
      <w:pPr>
        <w:rPr>
          <w:rFonts w:ascii="Verdana" w:hAnsi="Verdana"/>
          <w:sz w:val="20"/>
          <w:szCs w:val="20"/>
        </w:rPr>
      </w:pPr>
      <w:r>
        <w:rPr>
          <w:rFonts w:ascii="Verdana" w:hAnsi="Verdana"/>
          <w:sz w:val="20"/>
          <w:szCs w:val="20"/>
        </w:rPr>
        <w:t>DA Gauteng Spokesperson for Finance</w:t>
      </w:r>
    </w:p>
    <w:p w14:paraId="525BD546" w14:textId="77777777" w:rsidR="00E2479F" w:rsidRDefault="00E2479F" w:rsidP="00E2479F">
      <w:pPr>
        <w:rPr>
          <w:rFonts w:ascii="Verdana" w:hAnsi="Verdana"/>
          <w:b/>
          <w:bCs/>
          <w:sz w:val="20"/>
          <w:szCs w:val="20"/>
        </w:rPr>
      </w:pPr>
    </w:p>
    <w:p w14:paraId="2811B247" w14:textId="77777777" w:rsidR="00E2479F" w:rsidRDefault="00E2479F" w:rsidP="00E2479F">
      <w:pPr>
        <w:rPr>
          <w:rFonts w:ascii="Verdana" w:hAnsi="Verdana"/>
          <w:b/>
          <w:bCs/>
          <w:sz w:val="20"/>
          <w:szCs w:val="20"/>
        </w:rPr>
      </w:pPr>
    </w:p>
    <w:p w14:paraId="49F10B16" w14:textId="77777777" w:rsidR="00E2479F" w:rsidRDefault="00E2479F" w:rsidP="00E2479F">
      <w:pPr>
        <w:rPr>
          <w:rFonts w:ascii="Georgia" w:hAnsi="Georgia"/>
          <w:sz w:val="44"/>
          <w:szCs w:val="44"/>
        </w:rPr>
      </w:pPr>
      <w:r>
        <w:rPr>
          <w:rFonts w:ascii="Georgia" w:hAnsi="Georgia"/>
          <w:sz w:val="44"/>
          <w:szCs w:val="44"/>
        </w:rPr>
        <w:t>Gauteng must focus on financial stability not creating state-owned companies to loot</w:t>
      </w:r>
    </w:p>
    <w:p w14:paraId="3F4314CC" w14:textId="77777777" w:rsidR="00E2479F" w:rsidRDefault="00E2479F" w:rsidP="00E2479F">
      <w:pPr>
        <w:rPr>
          <w:rFonts w:ascii="Verdana" w:hAnsi="Verdana"/>
          <w:sz w:val="20"/>
          <w:szCs w:val="20"/>
        </w:rPr>
      </w:pPr>
    </w:p>
    <w:p w14:paraId="0B81ACBB" w14:textId="77777777" w:rsidR="00E2479F" w:rsidRDefault="00E2479F" w:rsidP="00E2479F">
      <w:pPr>
        <w:rPr>
          <w:rFonts w:ascii="Verdana" w:hAnsi="Verdana"/>
          <w:sz w:val="20"/>
          <w:szCs w:val="20"/>
        </w:rPr>
      </w:pPr>
    </w:p>
    <w:p w14:paraId="08CC3484" w14:textId="77777777" w:rsidR="00E2479F" w:rsidRDefault="00E2479F" w:rsidP="00E2479F">
      <w:pPr>
        <w:rPr>
          <w:rFonts w:ascii="Verdana" w:hAnsi="Verdana"/>
          <w:sz w:val="20"/>
          <w:szCs w:val="20"/>
        </w:rPr>
      </w:pPr>
      <w:r>
        <w:rPr>
          <w:rFonts w:ascii="Verdana" w:hAnsi="Verdana"/>
          <w:sz w:val="20"/>
          <w:szCs w:val="20"/>
        </w:rPr>
        <w:t>26 November 2025</w:t>
      </w:r>
    </w:p>
    <w:p w14:paraId="1D07505F" w14:textId="77777777" w:rsidR="00E2479F" w:rsidRDefault="00E2479F" w:rsidP="00E2479F">
      <w:pPr>
        <w:rPr>
          <w:rFonts w:ascii="Verdana" w:hAnsi="Verdana"/>
          <w:sz w:val="20"/>
          <w:szCs w:val="20"/>
        </w:rPr>
      </w:pPr>
      <w:r>
        <w:rPr>
          <w:rFonts w:ascii="Verdana" w:hAnsi="Verdana"/>
          <w:sz w:val="20"/>
          <w:szCs w:val="20"/>
        </w:rPr>
        <w:t xml:space="preserve">Release: Immediate </w:t>
      </w:r>
    </w:p>
    <w:p w14:paraId="3CA30AA1" w14:textId="77777777" w:rsidR="00E2479F" w:rsidRDefault="00E2479F" w:rsidP="00E2479F">
      <w:pPr>
        <w:rPr>
          <w:rFonts w:ascii="Verdana" w:hAnsi="Verdana"/>
          <w:sz w:val="20"/>
          <w:szCs w:val="20"/>
        </w:rPr>
      </w:pPr>
    </w:p>
    <w:p w14:paraId="55DB8C37" w14:textId="77777777" w:rsidR="00E2479F" w:rsidRDefault="00E2479F" w:rsidP="00E2479F">
      <w:pPr>
        <w:rPr>
          <w:rFonts w:ascii="Verdana" w:hAnsi="Verdana"/>
          <w:sz w:val="20"/>
          <w:szCs w:val="20"/>
        </w:rPr>
      </w:pPr>
      <w:r>
        <w:rPr>
          <w:rFonts w:ascii="Verdana" w:hAnsi="Verdana"/>
          <w:sz w:val="20"/>
          <w:szCs w:val="20"/>
        </w:rPr>
        <w:t>House Chair, Honourable Members, good morning</w:t>
      </w:r>
    </w:p>
    <w:p w14:paraId="629F0FFE" w14:textId="77777777" w:rsidR="00E2479F" w:rsidRDefault="00E2479F" w:rsidP="00E2479F">
      <w:pPr>
        <w:rPr>
          <w:rFonts w:ascii="Verdana" w:hAnsi="Verdana"/>
          <w:sz w:val="20"/>
          <w:szCs w:val="20"/>
        </w:rPr>
      </w:pPr>
    </w:p>
    <w:p w14:paraId="0B356057" w14:textId="77777777" w:rsidR="00E2479F" w:rsidRDefault="00E2479F" w:rsidP="00E2479F">
      <w:pPr>
        <w:rPr>
          <w:rFonts w:ascii="Verdana" w:hAnsi="Verdana"/>
          <w:sz w:val="20"/>
          <w:szCs w:val="20"/>
        </w:rPr>
      </w:pPr>
      <w:r>
        <w:rPr>
          <w:rFonts w:ascii="Verdana" w:hAnsi="Verdana"/>
          <w:sz w:val="20"/>
          <w:szCs w:val="20"/>
        </w:rPr>
        <w:t>I have been a member of this August House for 18 months, and I wish to bring to the fore the obsession that Premier Panza Lesufi’s Government has on the creation of a state-owned bank and a state-owned pharmaceutical company. I have delivered three addresses as a member of the Finance Committee and in each one, the Democratic Alliance has strongly objected to the creation of these vanity projects.</w:t>
      </w:r>
    </w:p>
    <w:p w14:paraId="19BD8DA6" w14:textId="77777777" w:rsidR="00E2479F" w:rsidRDefault="00E2479F" w:rsidP="00E2479F">
      <w:pPr>
        <w:rPr>
          <w:rFonts w:ascii="Verdana" w:hAnsi="Verdana"/>
          <w:sz w:val="20"/>
          <w:szCs w:val="20"/>
        </w:rPr>
      </w:pPr>
    </w:p>
    <w:p w14:paraId="17EFDAF2" w14:textId="77777777" w:rsidR="00E2479F" w:rsidRDefault="00E2479F" w:rsidP="00E2479F">
      <w:pPr>
        <w:rPr>
          <w:rFonts w:ascii="Verdana" w:hAnsi="Verdana"/>
          <w:sz w:val="20"/>
          <w:szCs w:val="20"/>
        </w:rPr>
      </w:pPr>
      <w:r>
        <w:rPr>
          <w:rFonts w:ascii="Verdana" w:hAnsi="Verdana"/>
          <w:sz w:val="20"/>
          <w:szCs w:val="20"/>
        </w:rPr>
        <w:t>The 2023/2024 Gauteng Provincial Treasury Annual Report stated that the provincial government is ‘still in the process of sourcing a transactional advisor to develop a business case’. In their 2024/2025 Budget estimates, Treasury stated they were ‘exploring the establishment of a state-owned bank and that legal due diligence was complete’. </w:t>
      </w:r>
    </w:p>
    <w:p w14:paraId="67AF2DE2" w14:textId="77777777" w:rsidR="00E2479F" w:rsidRDefault="00E2479F" w:rsidP="00E2479F">
      <w:pPr>
        <w:rPr>
          <w:rFonts w:ascii="Verdana" w:hAnsi="Verdana"/>
          <w:sz w:val="20"/>
          <w:szCs w:val="20"/>
        </w:rPr>
      </w:pPr>
    </w:p>
    <w:p w14:paraId="46802B3E" w14:textId="77777777" w:rsidR="00E2479F" w:rsidRDefault="00E2479F" w:rsidP="00E2479F">
      <w:pPr>
        <w:rPr>
          <w:rFonts w:ascii="Verdana" w:hAnsi="Verdana"/>
          <w:sz w:val="20"/>
          <w:szCs w:val="20"/>
        </w:rPr>
      </w:pPr>
      <w:r>
        <w:rPr>
          <w:rFonts w:ascii="Verdana" w:hAnsi="Verdana"/>
          <w:sz w:val="20"/>
          <w:szCs w:val="20"/>
        </w:rPr>
        <w:t>To date, there is no other formal communication other than to state that ‘a business case has been developed’. In November 2024, we were told ‘feasibility studies are merely waiting approval from the executive committee of GIFA, and over R15 million has already been spent’. </w:t>
      </w:r>
    </w:p>
    <w:p w14:paraId="3E07B1D4" w14:textId="77777777" w:rsidR="00E2479F" w:rsidRDefault="00E2479F" w:rsidP="00E2479F">
      <w:pPr>
        <w:rPr>
          <w:rFonts w:ascii="Verdana" w:hAnsi="Verdana"/>
          <w:sz w:val="20"/>
          <w:szCs w:val="20"/>
        </w:rPr>
      </w:pPr>
    </w:p>
    <w:p w14:paraId="483DF6B8" w14:textId="77777777" w:rsidR="00E2479F" w:rsidRDefault="00E2479F" w:rsidP="00E2479F">
      <w:pPr>
        <w:rPr>
          <w:rFonts w:ascii="Verdana" w:hAnsi="Verdana"/>
          <w:sz w:val="20"/>
          <w:szCs w:val="20"/>
        </w:rPr>
      </w:pPr>
      <w:r>
        <w:rPr>
          <w:rFonts w:ascii="Verdana" w:hAnsi="Verdana"/>
          <w:sz w:val="20"/>
          <w:szCs w:val="20"/>
        </w:rPr>
        <w:t xml:space="preserve">On 26 June I was asked to put my concerns in writing so that they could be formally tabled before the Committee. These included when will the business case for the state-owned bank and state-owned pharmaceutical company </w:t>
      </w:r>
      <w:proofErr w:type="gramStart"/>
      <w:r>
        <w:rPr>
          <w:rFonts w:ascii="Verdana" w:hAnsi="Verdana"/>
          <w:sz w:val="20"/>
          <w:szCs w:val="20"/>
        </w:rPr>
        <w:t>actually be</w:t>
      </w:r>
      <w:proofErr w:type="gramEnd"/>
      <w:r>
        <w:rPr>
          <w:rFonts w:ascii="Verdana" w:hAnsi="Verdana"/>
          <w:sz w:val="20"/>
          <w:szCs w:val="20"/>
        </w:rPr>
        <w:t xml:space="preserve"> presented, and where will funding come from? The GPG cannot afford to fund either of these projects, nor can we afford to impact already collapsing service delivery.</w:t>
      </w:r>
    </w:p>
    <w:p w14:paraId="0C2ECF7B" w14:textId="77777777" w:rsidR="00E2479F" w:rsidRDefault="00E2479F" w:rsidP="00E2479F">
      <w:pPr>
        <w:rPr>
          <w:rFonts w:ascii="Verdana" w:hAnsi="Verdana"/>
          <w:sz w:val="20"/>
          <w:szCs w:val="20"/>
        </w:rPr>
      </w:pPr>
    </w:p>
    <w:p w14:paraId="7ADA64F7" w14:textId="77777777" w:rsidR="00E2479F" w:rsidRDefault="00E2479F" w:rsidP="00E2479F">
      <w:pPr>
        <w:rPr>
          <w:rFonts w:ascii="Verdana" w:hAnsi="Verdana"/>
          <w:sz w:val="20"/>
          <w:szCs w:val="20"/>
        </w:rPr>
      </w:pPr>
      <w:r>
        <w:rPr>
          <w:rFonts w:ascii="Verdana" w:hAnsi="Verdana"/>
          <w:sz w:val="20"/>
          <w:szCs w:val="20"/>
        </w:rPr>
        <w:t xml:space="preserve">A state-owned bank cannot reside in the Office of the Premier as the role of </w:t>
      </w:r>
      <w:proofErr w:type="gramStart"/>
      <w:r>
        <w:rPr>
          <w:rFonts w:ascii="Verdana" w:hAnsi="Verdana"/>
          <w:sz w:val="20"/>
          <w:szCs w:val="20"/>
        </w:rPr>
        <w:t>MPL‘</w:t>
      </w:r>
      <w:proofErr w:type="gramEnd"/>
      <w:r>
        <w:rPr>
          <w:rFonts w:ascii="Verdana" w:hAnsi="Verdana"/>
          <w:sz w:val="20"/>
          <w:szCs w:val="20"/>
        </w:rPr>
        <w:t>s is to hold the executive to account, and a fund of this nature can be misappropriated at will if proper oversight is not allowed. </w:t>
      </w:r>
    </w:p>
    <w:p w14:paraId="27605C48" w14:textId="77777777" w:rsidR="00E2479F" w:rsidRDefault="00E2479F" w:rsidP="00E2479F">
      <w:pPr>
        <w:rPr>
          <w:rFonts w:ascii="Verdana" w:hAnsi="Verdana"/>
          <w:sz w:val="20"/>
          <w:szCs w:val="20"/>
        </w:rPr>
      </w:pPr>
    </w:p>
    <w:p w14:paraId="36C0F612" w14:textId="77777777" w:rsidR="00E2479F" w:rsidRDefault="00E2479F" w:rsidP="00E2479F">
      <w:pPr>
        <w:rPr>
          <w:rFonts w:ascii="Verdana" w:hAnsi="Verdana"/>
          <w:sz w:val="20"/>
          <w:szCs w:val="20"/>
        </w:rPr>
      </w:pPr>
      <w:r>
        <w:rPr>
          <w:rFonts w:ascii="Verdana" w:hAnsi="Verdana"/>
          <w:sz w:val="20"/>
          <w:szCs w:val="20"/>
        </w:rPr>
        <w:t>The same questions can be asked of a state-owned pharmaceutical company. All the DA has heard is that it will ‘enable bulk procurement at discounted prices and facilitate better medicine distribution’.  In truth it really means mass supply chain corruption, sidestepping of procurement procedures, inflated costs and absolutely no oversight.</w:t>
      </w:r>
    </w:p>
    <w:p w14:paraId="23ACE80F" w14:textId="77777777" w:rsidR="00E2479F" w:rsidRDefault="00E2479F" w:rsidP="00E2479F">
      <w:pPr>
        <w:rPr>
          <w:rFonts w:ascii="Verdana" w:hAnsi="Verdana"/>
          <w:sz w:val="20"/>
          <w:szCs w:val="20"/>
        </w:rPr>
      </w:pPr>
    </w:p>
    <w:p w14:paraId="3B4F40EB" w14:textId="77777777" w:rsidR="00E2479F" w:rsidRDefault="00E2479F" w:rsidP="00E2479F">
      <w:pPr>
        <w:rPr>
          <w:rFonts w:ascii="Verdana" w:hAnsi="Verdana"/>
          <w:sz w:val="20"/>
          <w:szCs w:val="20"/>
        </w:rPr>
      </w:pPr>
      <w:r>
        <w:rPr>
          <w:rFonts w:ascii="Verdana" w:hAnsi="Verdana"/>
          <w:sz w:val="20"/>
          <w:szCs w:val="20"/>
        </w:rPr>
        <w:t>Honorary Members, our mandate is to ensure that the prescripts of the PFMA, supply chain management, and appropriate financial controls are overseen at every opportunity. Creating entities that remove our oversight will only lead to chaos.</w:t>
      </w:r>
    </w:p>
    <w:p w14:paraId="6A7A5D6C" w14:textId="77777777" w:rsidR="00E2479F" w:rsidRDefault="00E2479F" w:rsidP="00E2479F">
      <w:pPr>
        <w:rPr>
          <w:rFonts w:ascii="Verdana" w:hAnsi="Verdana"/>
          <w:sz w:val="20"/>
          <w:szCs w:val="20"/>
        </w:rPr>
      </w:pPr>
    </w:p>
    <w:p w14:paraId="735EE135" w14:textId="77777777" w:rsidR="00E2479F" w:rsidRDefault="00E2479F" w:rsidP="00E2479F">
      <w:pPr>
        <w:rPr>
          <w:rFonts w:ascii="Verdana" w:hAnsi="Verdana"/>
          <w:sz w:val="20"/>
          <w:szCs w:val="20"/>
        </w:rPr>
      </w:pPr>
      <w:r>
        <w:rPr>
          <w:rFonts w:ascii="Verdana" w:hAnsi="Verdana"/>
          <w:sz w:val="20"/>
          <w:szCs w:val="20"/>
        </w:rPr>
        <w:t>Gauteng is in a financial crisis, and the Democratic Alliance will not allow this to continue. We need to grow the economy, improve service delivery, and increase investor confidence without being hampered by vanity projects that will not fulfil this mandate.</w:t>
      </w:r>
    </w:p>
    <w:p w14:paraId="19F29A74" w14:textId="77777777" w:rsidR="00E2479F" w:rsidRDefault="00E2479F" w:rsidP="00E2479F">
      <w:pPr>
        <w:rPr>
          <w:rFonts w:ascii="Verdana" w:hAnsi="Verdana"/>
          <w:sz w:val="20"/>
          <w:szCs w:val="20"/>
        </w:rPr>
      </w:pPr>
    </w:p>
    <w:p w14:paraId="0B1C12B6" w14:textId="77777777" w:rsidR="00E2479F" w:rsidRDefault="00E2479F" w:rsidP="00E2479F">
      <w:pPr>
        <w:rPr>
          <w:rFonts w:ascii="Verdana" w:hAnsi="Verdana"/>
          <w:sz w:val="20"/>
          <w:szCs w:val="20"/>
        </w:rPr>
      </w:pPr>
      <w:r>
        <w:rPr>
          <w:rFonts w:ascii="Verdana" w:hAnsi="Verdana"/>
          <w:sz w:val="20"/>
          <w:szCs w:val="20"/>
        </w:rPr>
        <w:t>I thank you.</w:t>
      </w:r>
    </w:p>
    <w:p w14:paraId="4F0676EE" w14:textId="77777777" w:rsidR="00E2479F" w:rsidRDefault="00E2479F" w:rsidP="00E2479F">
      <w:pPr>
        <w:rPr>
          <w:rFonts w:ascii="Verdana" w:hAnsi="Verdana"/>
          <w:b/>
          <w:bCs/>
          <w:sz w:val="20"/>
          <w:szCs w:val="20"/>
        </w:rPr>
      </w:pPr>
      <w:r>
        <w:rPr>
          <w:rFonts w:ascii="Verdana" w:hAnsi="Verdana"/>
          <w:b/>
          <w:bCs/>
          <w:sz w:val="20"/>
          <w:szCs w:val="20"/>
        </w:rPr>
        <w:lastRenderedPageBreak/>
        <w:t>Media Enquiries:</w:t>
      </w:r>
    </w:p>
    <w:p w14:paraId="460D65BF" w14:textId="77777777" w:rsidR="00E2479F" w:rsidRDefault="00E2479F" w:rsidP="00E2479F">
      <w:pPr>
        <w:rPr>
          <w:rFonts w:ascii="Verdana" w:hAnsi="Verdana"/>
          <w:b/>
          <w:bCs/>
          <w:sz w:val="20"/>
          <w:szCs w:val="20"/>
        </w:rPr>
      </w:pPr>
    </w:p>
    <w:p w14:paraId="0B052FB3" w14:textId="77777777" w:rsidR="00E2479F" w:rsidRDefault="00E2479F" w:rsidP="00E2479F">
      <w:pPr>
        <w:rPr>
          <w:rFonts w:ascii="Verdana" w:hAnsi="Verdana"/>
          <w:b/>
          <w:bCs/>
          <w:sz w:val="20"/>
          <w:szCs w:val="20"/>
        </w:rPr>
      </w:pPr>
      <w:r>
        <w:rPr>
          <w:rFonts w:ascii="Verdana" w:hAnsi="Verdana"/>
          <w:b/>
          <w:bCs/>
          <w:sz w:val="20"/>
          <w:szCs w:val="20"/>
        </w:rPr>
        <w:t>Madeliene Hicklin MPL</w:t>
      </w:r>
    </w:p>
    <w:p w14:paraId="61039B4D" w14:textId="77777777" w:rsidR="00E2479F" w:rsidRDefault="00E2479F" w:rsidP="00E2479F">
      <w:pPr>
        <w:rPr>
          <w:rFonts w:ascii="Verdana" w:hAnsi="Verdana"/>
          <w:sz w:val="20"/>
          <w:szCs w:val="20"/>
        </w:rPr>
      </w:pPr>
      <w:r>
        <w:rPr>
          <w:rFonts w:ascii="Verdana" w:hAnsi="Verdana"/>
          <w:sz w:val="20"/>
          <w:szCs w:val="20"/>
        </w:rPr>
        <w:t>DA Gauteng Spokesperson for Finance</w:t>
      </w:r>
    </w:p>
    <w:p w14:paraId="6269B86E" w14:textId="77777777" w:rsidR="00E2479F" w:rsidRDefault="00E2479F" w:rsidP="00E2479F">
      <w:pPr>
        <w:rPr>
          <w:rFonts w:ascii="Verdana" w:hAnsi="Verdana"/>
          <w:sz w:val="20"/>
          <w:szCs w:val="20"/>
        </w:rPr>
      </w:pPr>
      <w:r>
        <w:rPr>
          <w:rFonts w:ascii="Verdana" w:hAnsi="Verdana"/>
          <w:sz w:val="20"/>
          <w:szCs w:val="20"/>
        </w:rPr>
        <w:t>082 744 5155</w:t>
      </w:r>
    </w:p>
    <w:p w14:paraId="0CD53D8A" w14:textId="77777777" w:rsidR="00E2479F" w:rsidRDefault="00E2479F" w:rsidP="00E2479F">
      <w:pPr>
        <w:rPr>
          <w:rFonts w:ascii="Verdana" w:hAnsi="Verdana"/>
          <w:sz w:val="20"/>
          <w:szCs w:val="20"/>
        </w:rPr>
      </w:pPr>
    </w:p>
    <w:p w14:paraId="72175574" w14:textId="77777777" w:rsidR="00E2479F" w:rsidRDefault="00E2479F"/>
    <w:sectPr w:rsidR="00E24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9F"/>
    <w:rsid w:val="002F6437"/>
    <w:rsid w:val="00E247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CB43"/>
  <w15:chartTrackingRefBased/>
  <w15:docId w15:val="{68C360F9-4B38-4465-94D2-63EF1A64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E247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E247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E247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E2479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E2479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E2479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E2479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E2479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E2479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79F"/>
    <w:rPr>
      <w:rFonts w:eastAsiaTheme="majorEastAsia" w:cstheme="majorBidi"/>
      <w:color w:val="272727" w:themeColor="text1" w:themeTint="D8"/>
    </w:rPr>
  </w:style>
  <w:style w:type="paragraph" w:styleId="Title">
    <w:name w:val="Title"/>
    <w:basedOn w:val="Normal"/>
    <w:next w:val="Normal"/>
    <w:link w:val="TitleChar"/>
    <w:uiPriority w:val="10"/>
    <w:qFormat/>
    <w:rsid w:val="00E24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7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2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79F"/>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E2479F"/>
    <w:rPr>
      <w:i/>
      <w:iCs/>
      <w:color w:val="404040" w:themeColor="text1" w:themeTint="BF"/>
    </w:rPr>
  </w:style>
  <w:style w:type="paragraph" w:styleId="ListParagraph">
    <w:name w:val="List Paragraph"/>
    <w:basedOn w:val="Normal"/>
    <w:uiPriority w:val="34"/>
    <w:qFormat/>
    <w:rsid w:val="00E2479F"/>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E2479F"/>
    <w:rPr>
      <w:i/>
      <w:iCs/>
      <w:color w:val="0F4761" w:themeColor="accent1" w:themeShade="BF"/>
    </w:rPr>
  </w:style>
  <w:style w:type="paragraph" w:styleId="IntenseQuote">
    <w:name w:val="Intense Quote"/>
    <w:basedOn w:val="Normal"/>
    <w:next w:val="Normal"/>
    <w:link w:val="IntenseQuoteChar"/>
    <w:uiPriority w:val="30"/>
    <w:qFormat/>
    <w:rsid w:val="00E247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E2479F"/>
    <w:rPr>
      <w:i/>
      <w:iCs/>
      <w:color w:val="0F4761" w:themeColor="accent1" w:themeShade="BF"/>
    </w:rPr>
  </w:style>
  <w:style w:type="character" w:styleId="IntenseReference">
    <w:name w:val="Intense Reference"/>
    <w:basedOn w:val="DefaultParagraphFont"/>
    <w:uiPriority w:val="32"/>
    <w:qFormat/>
    <w:rsid w:val="00E24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2025-11-27T07:28:00Z</dcterms:created>
  <dcterms:modified xsi:type="dcterms:W3CDTF">2025-11-27T07:30:00Z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2025-11-27T07:28:51Z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1bfca06f-3de6-4bf8-8106-57fcf4515c55</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