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3386" w14:textId="77777777" w:rsidR="007D159A" w:rsidRDefault="007D159A" w:rsidP="007D159A">
      <w:pPr>
        <w:rPr>
          <w:rFonts w:ascii="Verdana" w:hAnsi="Verdana"/>
          <w:color w:val="000000"/>
          <w:sz w:val="20"/>
          <w:szCs w:val="20"/>
        </w:rPr>
      </w:pPr>
      <w:r>
        <w:rPr>
          <w:rFonts w:ascii="Verdana" w:hAnsi="Verdana"/>
          <w:color w:val="000000"/>
          <w:sz w:val="20"/>
          <w:szCs w:val="20"/>
        </w:rPr>
        <w:t>Democratic Alliance speech by</w:t>
      </w:r>
    </w:p>
    <w:p w14:paraId="7CB6681A" w14:textId="77777777" w:rsidR="007D159A" w:rsidRDefault="007D159A" w:rsidP="007D159A">
      <w:pPr>
        <w:rPr>
          <w:rFonts w:ascii="Verdana" w:hAnsi="Verdana"/>
          <w:b/>
          <w:bCs/>
          <w:color w:val="000000"/>
          <w:sz w:val="20"/>
          <w:szCs w:val="20"/>
        </w:rPr>
      </w:pPr>
      <w:r>
        <w:rPr>
          <w:rFonts w:ascii="Verdana" w:hAnsi="Verdana"/>
          <w:b/>
          <w:bCs/>
          <w:color w:val="000000"/>
          <w:sz w:val="20"/>
          <w:szCs w:val="20"/>
        </w:rPr>
        <w:t>Ofentse Madzebatela MPL</w:t>
      </w:r>
    </w:p>
    <w:p w14:paraId="7CC4B822" w14:textId="77777777" w:rsidR="007D159A" w:rsidRDefault="007D159A" w:rsidP="007D159A">
      <w:pPr>
        <w:rPr>
          <w:rFonts w:ascii="Verdana" w:hAnsi="Verdana"/>
          <w:color w:val="000000"/>
          <w:sz w:val="20"/>
          <w:szCs w:val="20"/>
        </w:rPr>
      </w:pPr>
      <w:r>
        <w:rPr>
          <w:rFonts w:ascii="Verdana" w:hAnsi="Verdana"/>
          <w:color w:val="000000"/>
          <w:sz w:val="20"/>
          <w:szCs w:val="20"/>
        </w:rPr>
        <w:t>DA Gauteng Spokesperson for Economic Development</w:t>
      </w:r>
    </w:p>
    <w:p w14:paraId="21D8F8F3" w14:textId="77777777" w:rsidR="007D159A" w:rsidRDefault="007D159A" w:rsidP="007D159A">
      <w:pPr>
        <w:rPr>
          <w:rFonts w:ascii="Verdana" w:hAnsi="Verdana"/>
          <w:color w:val="000000"/>
          <w:sz w:val="20"/>
          <w:szCs w:val="20"/>
        </w:rPr>
      </w:pPr>
    </w:p>
    <w:p w14:paraId="1BD33ADA" w14:textId="77777777" w:rsidR="007D159A" w:rsidRDefault="007D159A" w:rsidP="007D159A">
      <w:pPr>
        <w:rPr>
          <w:rFonts w:ascii="Georgia" w:hAnsi="Georgia"/>
          <w:color w:val="000000"/>
          <w:sz w:val="44"/>
          <w:szCs w:val="44"/>
        </w:rPr>
      </w:pPr>
      <w:r>
        <w:rPr>
          <w:rFonts w:ascii="Georgia" w:hAnsi="Georgia"/>
          <w:color w:val="000000"/>
          <w:sz w:val="44"/>
          <w:szCs w:val="44"/>
        </w:rPr>
        <w:t>Lesufi’s government fails the township economy</w:t>
      </w:r>
    </w:p>
    <w:p w14:paraId="118575FE" w14:textId="77777777" w:rsidR="007D159A" w:rsidRDefault="007D159A" w:rsidP="007D159A">
      <w:pPr>
        <w:rPr>
          <w:rFonts w:ascii="Verdana" w:hAnsi="Verdana"/>
          <w:color w:val="000000"/>
          <w:sz w:val="20"/>
          <w:szCs w:val="20"/>
        </w:rPr>
      </w:pPr>
    </w:p>
    <w:p w14:paraId="480C5EF9" w14:textId="77777777" w:rsidR="007D159A" w:rsidRDefault="007D159A" w:rsidP="007D159A">
      <w:pPr>
        <w:rPr>
          <w:rFonts w:ascii="Verdana" w:hAnsi="Verdana"/>
          <w:color w:val="000000"/>
          <w:sz w:val="20"/>
          <w:szCs w:val="20"/>
        </w:rPr>
      </w:pPr>
      <w:r>
        <w:rPr>
          <w:rFonts w:ascii="Verdana" w:hAnsi="Verdana"/>
          <w:color w:val="000000"/>
          <w:sz w:val="20"/>
          <w:szCs w:val="20"/>
        </w:rPr>
        <w:t>8 December 2025</w:t>
      </w:r>
    </w:p>
    <w:p w14:paraId="1DA45E29" w14:textId="77777777" w:rsidR="007D159A" w:rsidRDefault="007D159A" w:rsidP="007D159A">
      <w:pPr>
        <w:rPr>
          <w:rFonts w:ascii="Verdana" w:hAnsi="Verdana"/>
          <w:color w:val="000000"/>
          <w:sz w:val="20"/>
          <w:szCs w:val="20"/>
        </w:rPr>
      </w:pPr>
      <w:r>
        <w:rPr>
          <w:rFonts w:ascii="Verdana" w:hAnsi="Verdana"/>
          <w:color w:val="000000"/>
          <w:sz w:val="20"/>
          <w:szCs w:val="20"/>
        </w:rPr>
        <w:t xml:space="preserve">Release: immediate </w:t>
      </w:r>
    </w:p>
    <w:p w14:paraId="45BD0D5B" w14:textId="77777777" w:rsidR="007D159A" w:rsidRDefault="007D159A" w:rsidP="007D159A">
      <w:pPr>
        <w:rPr>
          <w:rFonts w:ascii="Verdana" w:hAnsi="Verdana"/>
          <w:color w:val="000000"/>
          <w:sz w:val="20"/>
          <w:szCs w:val="20"/>
        </w:rPr>
      </w:pPr>
    </w:p>
    <w:p w14:paraId="00B63A53" w14:textId="77777777" w:rsidR="007D159A" w:rsidRDefault="007D159A" w:rsidP="007D159A">
      <w:pPr>
        <w:rPr>
          <w:rFonts w:ascii="Verdana" w:hAnsi="Verdana"/>
          <w:color w:val="000000"/>
          <w:sz w:val="20"/>
          <w:szCs w:val="20"/>
        </w:rPr>
      </w:pPr>
      <w:r>
        <w:rPr>
          <w:rFonts w:ascii="Verdana" w:hAnsi="Verdana"/>
          <w:color w:val="000000"/>
          <w:sz w:val="20"/>
          <w:szCs w:val="20"/>
        </w:rPr>
        <w:t>Honourable Speaker, the backbone of any economy is built on economic growth and jobs created by small businesses. The recently launched</w:t>
      </w:r>
      <w:r>
        <w:rPr>
          <w:rFonts w:ascii="Verdana" w:hAnsi="Verdana"/>
          <w:sz w:val="20"/>
          <w:szCs w:val="20"/>
        </w:rPr>
        <w:t xml:space="preserve"> trading space for</w:t>
      </w:r>
      <w:r>
        <w:rPr>
          <w:rFonts w:ascii="Verdana" w:hAnsi="Verdana"/>
          <w:color w:val="000000"/>
          <w:sz w:val="20"/>
          <w:szCs w:val="20"/>
        </w:rPr>
        <w:t xml:space="preserve"> informal traders by </w:t>
      </w:r>
      <w:proofErr w:type="spellStart"/>
      <w:r>
        <w:rPr>
          <w:rFonts w:ascii="Verdana" w:hAnsi="Verdana"/>
          <w:color w:val="000000"/>
          <w:sz w:val="20"/>
          <w:szCs w:val="20"/>
        </w:rPr>
        <w:t>Midvaal</w:t>
      </w:r>
      <w:proofErr w:type="spellEnd"/>
      <w:r>
        <w:rPr>
          <w:rFonts w:ascii="Verdana" w:hAnsi="Verdana"/>
          <w:color w:val="000000"/>
          <w:sz w:val="20"/>
          <w:szCs w:val="20"/>
        </w:rPr>
        <w:t xml:space="preserve"> Municipality is a shining example of a government that understands the importance of small businesses and the need to cut red tape.</w:t>
      </w:r>
    </w:p>
    <w:p w14:paraId="69E82298" w14:textId="77777777" w:rsidR="007D159A" w:rsidRDefault="007D159A" w:rsidP="007D159A">
      <w:pPr>
        <w:rPr>
          <w:rFonts w:ascii="Verdana" w:hAnsi="Verdana"/>
          <w:color w:val="000000"/>
          <w:sz w:val="20"/>
          <w:szCs w:val="20"/>
        </w:rPr>
      </w:pPr>
    </w:p>
    <w:p w14:paraId="09841404" w14:textId="77777777" w:rsidR="007D159A" w:rsidRDefault="007D159A" w:rsidP="007D159A">
      <w:pPr>
        <w:rPr>
          <w:rFonts w:ascii="Verdana" w:hAnsi="Verdana"/>
          <w:color w:val="000000"/>
          <w:sz w:val="20"/>
          <w:szCs w:val="20"/>
        </w:rPr>
      </w:pPr>
      <w:r>
        <w:rPr>
          <w:rFonts w:ascii="Verdana" w:hAnsi="Verdana"/>
          <w:color w:val="000000"/>
          <w:sz w:val="20"/>
          <w:szCs w:val="20"/>
        </w:rPr>
        <w:t>We have consistently argued that current legislation continues to fail township businesses. The 2022 adopted Township Economic Development Act (TEDA) has not delivered as promised. Despite legislative intent, township enterprises remain unable to secure government contracts or meaningful support. This sector is marred by red tape and long and drawn-out procurement processes, while small and township-based enterprises still struggle economically. Furthermore, commitments made to spend a portion of the provincial budget on township economy have repeatedly</w:t>
      </w:r>
      <w:r>
        <w:rPr>
          <w:rFonts w:ascii="Verdana" w:hAnsi="Verdana"/>
          <w:sz w:val="20"/>
          <w:szCs w:val="20"/>
        </w:rPr>
        <w:t xml:space="preserve"> been</w:t>
      </w:r>
      <w:r>
        <w:rPr>
          <w:rFonts w:ascii="Verdana" w:hAnsi="Verdana"/>
          <w:color w:val="000000"/>
          <w:sz w:val="20"/>
          <w:szCs w:val="20"/>
        </w:rPr>
        <w:t xml:space="preserve"> unmet</w:t>
      </w:r>
      <w:r>
        <w:rPr>
          <w:rFonts w:ascii="Verdana" w:hAnsi="Verdana"/>
          <w:sz w:val="20"/>
          <w:szCs w:val="20"/>
        </w:rPr>
        <w:t>. This is because of an</w:t>
      </w:r>
      <w:r>
        <w:rPr>
          <w:rFonts w:ascii="Verdana" w:hAnsi="Verdana"/>
          <w:color w:val="000000"/>
          <w:sz w:val="20"/>
          <w:szCs w:val="20"/>
        </w:rPr>
        <w:t xml:space="preserve"> environment </w:t>
      </w:r>
      <w:r>
        <w:rPr>
          <w:rFonts w:ascii="Verdana" w:hAnsi="Verdana"/>
          <w:sz w:val="20"/>
          <w:szCs w:val="20"/>
        </w:rPr>
        <w:t xml:space="preserve">that </w:t>
      </w:r>
      <w:r>
        <w:rPr>
          <w:rFonts w:ascii="Verdana" w:hAnsi="Verdana"/>
          <w:color w:val="000000"/>
          <w:sz w:val="20"/>
          <w:szCs w:val="20"/>
        </w:rPr>
        <w:t>makes it difficult for these businesses to market their services and products and to do business with the Gauteng Provincial Government. This undermines the aim of economic inclusion and reducing unemployment in our townships, which should be at the centre of Gauteng’s endeavours towards economic growth and job creation.</w:t>
      </w:r>
    </w:p>
    <w:p w14:paraId="2B008085" w14:textId="77777777" w:rsidR="007D159A" w:rsidRDefault="007D159A" w:rsidP="007D159A">
      <w:pPr>
        <w:rPr>
          <w:rFonts w:ascii="Verdana" w:hAnsi="Verdana"/>
          <w:color w:val="000000"/>
          <w:sz w:val="20"/>
          <w:szCs w:val="20"/>
        </w:rPr>
      </w:pPr>
    </w:p>
    <w:p w14:paraId="4D4F4874" w14:textId="77777777" w:rsidR="007D159A" w:rsidRDefault="007D159A" w:rsidP="007D159A">
      <w:pPr>
        <w:rPr>
          <w:rFonts w:ascii="Verdana" w:hAnsi="Verdana"/>
          <w:sz w:val="20"/>
          <w:szCs w:val="20"/>
        </w:rPr>
      </w:pPr>
      <w:r>
        <w:rPr>
          <w:rFonts w:ascii="Verdana" w:hAnsi="Verdana"/>
          <w:color w:val="000000"/>
          <w:sz w:val="20"/>
          <w:szCs w:val="20"/>
        </w:rPr>
        <w:t xml:space="preserve">Democratic Alliance (DA)-led oversight inspections to industrial parks in Soweto and Johannesburg revealed continued neglect slowly killing the businesses that operate there, rather than making it easier for them to grow and create jobs. We should be striving to remove regulatory and structural barriers, provide access to finance while simplifying registration processes and using SEZs to boost manufacturing, exports and SMME growth. However, the corruption, incompetence and under-investment have resulted in the parks falling into disrepair, with nothing being done to improve the working environment at these parks, which should be engines of township-based enterprise and job creation. </w:t>
      </w:r>
    </w:p>
    <w:p w14:paraId="759B77AF" w14:textId="77777777" w:rsidR="007D159A" w:rsidRDefault="007D159A" w:rsidP="007D159A"/>
    <w:p w14:paraId="684B63D7" w14:textId="77777777" w:rsidR="007D159A" w:rsidRDefault="007D159A" w:rsidP="007D159A">
      <w:pPr>
        <w:rPr>
          <w:rFonts w:ascii="Verdana" w:hAnsi="Verdana"/>
          <w:color w:val="000000"/>
          <w:sz w:val="20"/>
          <w:szCs w:val="20"/>
        </w:rPr>
      </w:pPr>
      <w:r>
        <w:rPr>
          <w:rFonts w:ascii="Verdana" w:hAnsi="Verdana"/>
          <w:color w:val="000000"/>
          <w:sz w:val="20"/>
          <w:szCs w:val="20"/>
        </w:rPr>
        <w:t>Buildings are dilapidated and collapsing, there is overcrowding of tenants and no cleaning and sanitation services. The roads are pot-holed, and some are flooded by sewerage. In addition, our industrial parks contend with broken electricity connections, making it difficult to produce and meet their targets.  </w:t>
      </w:r>
    </w:p>
    <w:p w14:paraId="2F422545" w14:textId="77777777" w:rsidR="007D159A" w:rsidRDefault="007D159A" w:rsidP="007D159A">
      <w:pPr>
        <w:rPr>
          <w:rFonts w:ascii="Verdana" w:hAnsi="Verdana"/>
          <w:color w:val="000000"/>
          <w:sz w:val="20"/>
          <w:szCs w:val="20"/>
        </w:rPr>
      </w:pPr>
    </w:p>
    <w:p w14:paraId="179C8CB4" w14:textId="77777777" w:rsidR="007D159A" w:rsidRDefault="007D159A" w:rsidP="007D159A">
      <w:pPr>
        <w:rPr>
          <w:rFonts w:ascii="Verdana" w:hAnsi="Verdana"/>
          <w:color w:val="000000"/>
          <w:sz w:val="20"/>
          <w:szCs w:val="20"/>
        </w:rPr>
      </w:pPr>
      <w:r>
        <w:rPr>
          <w:rFonts w:ascii="Verdana" w:hAnsi="Verdana"/>
          <w:color w:val="000000"/>
          <w:sz w:val="20"/>
          <w:szCs w:val="20"/>
        </w:rPr>
        <w:t>The DA is committed to turbo-charging our economy to stimulate enterprise and create jobs. Allowing township entrepreneurs access to improved facilities and services is key to job creation.</w:t>
      </w:r>
    </w:p>
    <w:p w14:paraId="6BCE978D" w14:textId="77777777" w:rsidR="007D159A" w:rsidRDefault="007D159A" w:rsidP="007D159A">
      <w:pPr>
        <w:rPr>
          <w:rFonts w:ascii="Verdana" w:hAnsi="Verdana"/>
          <w:color w:val="000000"/>
          <w:sz w:val="20"/>
          <w:szCs w:val="20"/>
        </w:rPr>
      </w:pPr>
    </w:p>
    <w:p w14:paraId="6F98E4F8" w14:textId="77777777" w:rsidR="007D159A" w:rsidRDefault="007D159A" w:rsidP="007D159A">
      <w:pPr>
        <w:rPr>
          <w:rFonts w:ascii="Verdana" w:hAnsi="Verdana"/>
          <w:color w:val="000000"/>
          <w:sz w:val="20"/>
          <w:szCs w:val="20"/>
        </w:rPr>
      </w:pPr>
    </w:p>
    <w:p w14:paraId="5794FBE6" w14:textId="77777777" w:rsidR="007D159A" w:rsidRDefault="007D159A" w:rsidP="007D159A">
      <w:pPr>
        <w:rPr>
          <w:rFonts w:ascii="Verdana" w:hAnsi="Verdana"/>
          <w:color w:val="000000"/>
          <w:sz w:val="20"/>
          <w:szCs w:val="20"/>
        </w:rPr>
      </w:pPr>
      <w:r>
        <w:rPr>
          <w:rFonts w:ascii="Verdana" w:hAnsi="Verdana"/>
          <w:color w:val="000000"/>
          <w:sz w:val="20"/>
          <w:szCs w:val="20"/>
        </w:rPr>
        <w:t>Unfortunately, Madam Speaker, the Provincial government, led by the same organisation, has consistently failed to grasp this basic principle. Every committee complains about the decline in spending, yet the main reason is non-compliance by businesses. This government has failed to empower small businesses, both in terms of funding and non-funded mandates, stifling their growth potential.</w:t>
      </w:r>
    </w:p>
    <w:p w14:paraId="09907F80" w14:textId="77777777" w:rsidR="007D159A" w:rsidRDefault="007D159A" w:rsidP="007D159A">
      <w:pPr>
        <w:rPr>
          <w:rFonts w:ascii="Verdana" w:hAnsi="Verdana"/>
          <w:color w:val="000000"/>
          <w:sz w:val="20"/>
          <w:szCs w:val="20"/>
        </w:rPr>
      </w:pPr>
    </w:p>
    <w:p w14:paraId="0777F5EB" w14:textId="77777777" w:rsidR="007D159A" w:rsidRDefault="007D159A" w:rsidP="007D159A">
      <w:pPr>
        <w:rPr>
          <w:rFonts w:ascii="Verdana" w:hAnsi="Verdana"/>
          <w:color w:val="000000"/>
          <w:sz w:val="20"/>
          <w:szCs w:val="20"/>
        </w:rPr>
      </w:pPr>
      <w:r>
        <w:rPr>
          <w:rFonts w:ascii="Verdana" w:hAnsi="Verdana"/>
          <w:color w:val="000000"/>
          <w:sz w:val="20"/>
          <w:szCs w:val="20"/>
        </w:rPr>
        <w:lastRenderedPageBreak/>
        <w:t>The Gauteng Enterprise Propeller (GEP) mandate has been reduced to handing out gazebos instead of providing meaningful support to small businesses. The Township Economic Development Strategy, formed by populist narratives rather than practical, informed science, has been a flop.</w:t>
      </w:r>
    </w:p>
    <w:p w14:paraId="2021F67D" w14:textId="77777777" w:rsidR="007D159A" w:rsidRDefault="007D159A" w:rsidP="007D159A">
      <w:pPr>
        <w:rPr>
          <w:rFonts w:ascii="Verdana" w:hAnsi="Verdana"/>
          <w:color w:val="000000"/>
          <w:sz w:val="20"/>
          <w:szCs w:val="20"/>
        </w:rPr>
      </w:pPr>
    </w:p>
    <w:p w14:paraId="51F9E324" w14:textId="77777777" w:rsidR="007D159A" w:rsidRDefault="007D159A" w:rsidP="007D159A">
      <w:pPr>
        <w:rPr>
          <w:rFonts w:ascii="Verdana" w:hAnsi="Verdana"/>
          <w:color w:val="000000"/>
          <w:sz w:val="20"/>
          <w:szCs w:val="20"/>
        </w:rPr>
      </w:pPr>
      <w:r>
        <w:rPr>
          <w:rFonts w:ascii="Verdana" w:hAnsi="Verdana"/>
          <w:color w:val="000000"/>
          <w:sz w:val="20"/>
          <w:szCs w:val="20"/>
        </w:rPr>
        <w:t xml:space="preserve">For the DA, our economic policy is explicit, which is to unleash enterprise, grow the economy, and create jobs. The DA supports township SMMEs and the revitalisation of industrial parks. We call for an environment that allows our SMME sector to thrive as the backbone of an inclusive, dynamic economy and ensures that all procurement targets are met. </w:t>
      </w:r>
    </w:p>
    <w:p w14:paraId="7A8BABB9" w14:textId="77777777" w:rsidR="007D159A" w:rsidRDefault="007D159A" w:rsidP="007D159A">
      <w:pPr>
        <w:rPr>
          <w:rFonts w:ascii="Verdana" w:hAnsi="Verdana"/>
          <w:color w:val="000000"/>
          <w:sz w:val="20"/>
          <w:szCs w:val="20"/>
        </w:rPr>
      </w:pPr>
      <w:r>
        <w:rPr>
          <w:rFonts w:ascii="Verdana" w:hAnsi="Verdana"/>
          <w:color w:val="000000"/>
          <w:sz w:val="20"/>
          <w:szCs w:val="20"/>
        </w:rPr>
        <w:t> </w:t>
      </w:r>
    </w:p>
    <w:p w14:paraId="5B47DBA1" w14:textId="77777777" w:rsidR="007D159A" w:rsidRDefault="007D159A" w:rsidP="007D159A">
      <w:pPr>
        <w:rPr>
          <w:rFonts w:ascii="Verdana" w:hAnsi="Verdana"/>
          <w:color w:val="000000"/>
          <w:sz w:val="20"/>
          <w:szCs w:val="20"/>
        </w:rPr>
      </w:pPr>
      <w:r>
        <w:rPr>
          <w:rFonts w:ascii="Verdana" w:hAnsi="Verdana"/>
          <w:color w:val="000000"/>
          <w:sz w:val="20"/>
          <w:szCs w:val="20"/>
        </w:rPr>
        <w:t>The DA will put forward clear guidelines to ensure small businesses across all areas are at the centre of our economic growth strategy, propelling jobs and economic growth. The time will come when the people of Gauteng will experience the DA difference. I thank you.</w:t>
      </w:r>
    </w:p>
    <w:p w14:paraId="6EC1A067" w14:textId="77777777" w:rsidR="007D159A" w:rsidRDefault="007D159A" w:rsidP="007D159A">
      <w:pPr>
        <w:rPr>
          <w:rFonts w:ascii="Verdana" w:hAnsi="Verdana"/>
          <w:color w:val="000000"/>
          <w:sz w:val="20"/>
          <w:szCs w:val="20"/>
        </w:rPr>
      </w:pPr>
    </w:p>
    <w:p w14:paraId="1533855C" w14:textId="77777777" w:rsidR="007D159A" w:rsidRDefault="007D159A" w:rsidP="007D159A">
      <w:pPr>
        <w:rPr>
          <w:rFonts w:ascii="Verdana" w:hAnsi="Verdana"/>
          <w:b/>
          <w:bCs/>
          <w:sz w:val="20"/>
          <w:szCs w:val="20"/>
        </w:rPr>
      </w:pPr>
      <w:r>
        <w:rPr>
          <w:rFonts w:ascii="Verdana" w:hAnsi="Verdana"/>
          <w:b/>
          <w:bCs/>
          <w:sz w:val="20"/>
          <w:szCs w:val="20"/>
        </w:rPr>
        <w:t xml:space="preserve">Media Enquiries </w:t>
      </w:r>
    </w:p>
    <w:p w14:paraId="748FCA4C" w14:textId="77777777" w:rsidR="007D159A" w:rsidRDefault="007D159A" w:rsidP="007D159A">
      <w:pPr>
        <w:rPr>
          <w:rFonts w:ascii="Verdana" w:hAnsi="Verdana"/>
          <w:sz w:val="20"/>
          <w:szCs w:val="20"/>
        </w:rPr>
      </w:pPr>
    </w:p>
    <w:p w14:paraId="4B50C86F" w14:textId="77777777" w:rsidR="007D159A" w:rsidRDefault="007D159A" w:rsidP="007D159A">
      <w:pPr>
        <w:rPr>
          <w:rFonts w:ascii="Verdana" w:hAnsi="Verdana"/>
          <w:color w:val="000000"/>
          <w:sz w:val="20"/>
          <w:szCs w:val="20"/>
        </w:rPr>
      </w:pPr>
      <w:r>
        <w:rPr>
          <w:rFonts w:ascii="Verdana" w:hAnsi="Verdana"/>
          <w:color w:val="000000"/>
          <w:sz w:val="20"/>
          <w:szCs w:val="20"/>
        </w:rPr>
        <w:t>Ofentse Madzebatela MPL</w:t>
      </w:r>
    </w:p>
    <w:p w14:paraId="752629DB" w14:textId="77777777" w:rsidR="007D159A" w:rsidRDefault="007D159A" w:rsidP="007D159A">
      <w:pPr>
        <w:rPr>
          <w:rFonts w:ascii="Verdana" w:hAnsi="Verdana"/>
          <w:color w:val="000000"/>
          <w:sz w:val="20"/>
          <w:szCs w:val="20"/>
        </w:rPr>
      </w:pPr>
      <w:r>
        <w:rPr>
          <w:rFonts w:ascii="Verdana" w:hAnsi="Verdana"/>
          <w:color w:val="000000"/>
          <w:sz w:val="20"/>
          <w:szCs w:val="20"/>
        </w:rPr>
        <w:t>DA Gauteng Spokesperson for Economic Development</w:t>
      </w:r>
    </w:p>
    <w:p w14:paraId="5420A71A" w14:textId="77777777" w:rsidR="007D159A" w:rsidRDefault="007D159A" w:rsidP="007D159A">
      <w:pPr>
        <w:rPr>
          <w:rFonts w:ascii="Verdana" w:hAnsi="Verdana"/>
          <w:sz w:val="20"/>
          <w:szCs w:val="20"/>
        </w:rPr>
      </w:pPr>
      <w:r>
        <w:rPr>
          <w:rFonts w:ascii="Verdana" w:hAnsi="Verdana"/>
          <w:sz w:val="20"/>
          <w:szCs w:val="20"/>
        </w:rPr>
        <w:t>060 374 3457</w:t>
      </w:r>
    </w:p>
    <w:p w14:paraId="03B763B2" w14:textId="77777777" w:rsidR="007D159A" w:rsidRDefault="007D159A" w:rsidP="007D159A">
      <w:pPr>
        <w:rPr>
          <w:lang w:eastAsia="en-US"/>
        </w:rPr>
      </w:pPr>
    </w:p>
    <w:p w14:paraId="5BB4E83C" w14:textId="77777777" w:rsidR="007D159A" w:rsidRDefault="007D159A"/>
    <w:sectPr w:rsidR="007D1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9A"/>
    <w:rsid w:val="007D159A"/>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F1E1"/>
  <w15:chartTrackingRefBased/>
  <w15:docId w15:val="{D8BDA4DE-5B64-4D09-9104-EB8232B4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9A"/>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7D15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D15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D15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D159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D159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D159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D159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D159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D159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59A"/>
    <w:rPr>
      <w:rFonts w:eastAsiaTheme="majorEastAsia" w:cstheme="majorBidi"/>
      <w:color w:val="272727" w:themeColor="text1" w:themeTint="D8"/>
    </w:rPr>
  </w:style>
  <w:style w:type="paragraph" w:styleId="Title">
    <w:name w:val="Title"/>
    <w:basedOn w:val="Normal"/>
    <w:next w:val="Normal"/>
    <w:link w:val="TitleChar"/>
    <w:uiPriority w:val="10"/>
    <w:qFormat/>
    <w:rsid w:val="007D15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D1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5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D1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59A"/>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D159A"/>
    <w:rPr>
      <w:i/>
      <w:iCs/>
      <w:color w:val="404040" w:themeColor="text1" w:themeTint="BF"/>
    </w:rPr>
  </w:style>
  <w:style w:type="paragraph" w:styleId="ListParagraph">
    <w:name w:val="List Paragraph"/>
    <w:basedOn w:val="Normal"/>
    <w:uiPriority w:val="34"/>
    <w:qFormat/>
    <w:rsid w:val="007D159A"/>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D159A"/>
    <w:rPr>
      <w:i/>
      <w:iCs/>
      <w:color w:val="0F4761" w:themeColor="accent1" w:themeShade="BF"/>
    </w:rPr>
  </w:style>
  <w:style w:type="paragraph" w:styleId="IntenseQuote">
    <w:name w:val="Intense Quote"/>
    <w:basedOn w:val="Normal"/>
    <w:next w:val="Normal"/>
    <w:link w:val="IntenseQuoteChar"/>
    <w:uiPriority w:val="30"/>
    <w:qFormat/>
    <w:rsid w:val="007D15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D159A"/>
    <w:rPr>
      <w:i/>
      <w:iCs/>
      <w:color w:val="0F4761" w:themeColor="accent1" w:themeShade="BF"/>
    </w:rPr>
  </w:style>
  <w:style w:type="character" w:styleId="IntenseReference">
    <w:name w:val="Intense Reference"/>
    <w:basedOn w:val="DefaultParagraphFont"/>
    <w:uiPriority w:val="32"/>
    <w:qFormat/>
    <w:rsid w:val="007D1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2025-12-08T12:00:00Z</dcterms:created>
  <dcterms:modified xsi:type="dcterms:W3CDTF">2025-12-08T12:01:00Z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2025-12-08T12:01:36Z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021963b1-3a68-4c9c-8f1d-5085c87a0522</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