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8B570" w14:textId="77777777" w:rsidR="007F1751" w:rsidRDefault="007F1751" w:rsidP="007F1751">
      <w:pPr>
        <w:rPr>
          <w:rFonts w:ascii="Verdana" w:hAnsi="Verdana"/>
          <w:sz w:val="20"/>
          <w:szCs w:val="20"/>
        </w:rPr>
      </w:pPr>
      <w:r>
        <w:rPr>
          <w:rFonts w:ascii="Verdana" w:hAnsi="Verdana"/>
          <w:sz w:val="20"/>
          <w:szCs w:val="20"/>
        </w:rPr>
        <w:t>Democratic Alliance Budget Vote Debate Speech by</w:t>
      </w:r>
    </w:p>
    <w:p w14:paraId="6DF561BA" w14:textId="77777777" w:rsidR="007F1751" w:rsidRDefault="007F1751" w:rsidP="007F1751">
      <w:pPr>
        <w:rPr>
          <w:rFonts w:ascii="Verdana" w:hAnsi="Verdana"/>
          <w:b/>
          <w:bCs/>
          <w:sz w:val="20"/>
          <w:szCs w:val="20"/>
        </w:rPr>
      </w:pPr>
      <w:r>
        <w:rPr>
          <w:rFonts w:ascii="Verdana" w:hAnsi="Verdana"/>
          <w:b/>
          <w:bCs/>
          <w:sz w:val="20"/>
          <w:szCs w:val="20"/>
        </w:rPr>
        <w:t>Ofentse Madzebatela MPL</w:t>
      </w:r>
    </w:p>
    <w:p w14:paraId="79B306D1" w14:textId="77777777" w:rsidR="007F1751" w:rsidRDefault="007F1751" w:rsidP="007F1751">
      <w:pPr>
        <w:rPr>
          <w:rFonts w:ascii="Verdana" w:hAnsi="Verdana"/>
          <w:sz w:val="20"/>
          <w:szCs w:val="20"/>
        </w:rPr>
      </w:pPr>
      <w:r>
        <w:rPr>
          <w:rFonts w:ascii="Verdana" w:hAnsi="Verdana"/>
          <w:sz w:val="20"/>
          <w:szCs w:val="20"/>
        </w:rPr>
        <w:t>DA Gauteng Spokesperson for Economic Development</w:t>
      </w:r>
    </w:p>
    <w:p w14:paraId="64196FA4" w14:textId="77777777" w:rsidR="007F1751" w:rsidRDefault="007F1751" w:rsidP="007F1751">
      <w:pPr>
        <w:rPr>
          <w:rFonts w:ascii="Verdana" w:hAnsi="Verdana"/>
          <w:sz w:val="20"/>
          <w:szCs w:val="20"/>
        </w:rPr>
      </w:pPr>
    </w:p>
    <w:p w14:paraId="3EDCE030" w14:textId="77777777" w:rsidR="007F1751" w:rsidRDefault="007F1751" w:rsidP="007F1751">
      <w:pPr>
        <w:rPr>
          <w:rFonts w:ascii="Georgia" w:hAnsi="Georgia"/>
          <w:sz w:val="40"/>
          <w:szCs w:val="40"/>
        </w:rPr>
      </w:pPr>
      <w:r>
        <w:rPr>
          <w:rFonts w:ascii="Georgia" w:hAnsi="Georgia"/>
          <w:sz w:val="40"/>
          <w:szCs w:val="40"/>
        </w:rPr>
        <w:t>DA rejects Economic Development budget as it fails township economy</w:t>
      </w:r>
    </w:p>
    <w:p w14:paraId="3A9163B6" w14:textId="77777777" w:rsidR="007F1751" w:rsidRDefault="007F1751" w:rsidP="007F1751">
      <w:pPr>
        <w:rPr>
          <w:rFonts w:ascii="Verdana" w:hAnsi="Verdana"/>
          <w:sz w:val="20"/>
          <w:szCs w:val="20"/>
        </w:rPr>
      </w:pPr>
    </w:p>
    <w:p w14:paraId="76AB0186" w14:textId="77777777" w:rsidR="007F1751" w:rsidRDefault="007F1751" w:rsidP="007F1751">
      <w:pPr>
        <w:rPr>
          <w:rFonts w:ascii="Verdana" w:hAnsi="Verdana"/>
          <w:sz w:val="20"/>
          <w:szCs w:val="20"/>
        </w:rPr>
      </w:pPr>
      <w:r>
        <w:rPr>
          <w:rFonts w:ascii="Verdana" w:hAnsi="Verdana"/>
          <w:sz w:val="20"/>
          <w:szCs w:val="20"/>
        </w:rPr>
        <w:t>12 June 2026</w:t>
      </w:r>
    </w:p>
    <w:p w14:paraId="19666BAA" w14:textId="77777777" w:rsidR="007F1751" w:rsidRDefault="007F1751" w:rsidP="007F1751">
      <w:pPr>
        <w:rPr>
          <w:rFonts w:ascii="Verdana" w:hAnsi="Verdana"/>
          <w:sz w:val="20"/>
          <w:szCs w:val="20"/>
        </w:rPr>
      </w:pPr>
      <w:r>
        <w:rPr>
          <w:rFonts w:ascii="Verdana" w:hAnsi="Verdana"/>
          <w:sz w:val="20"/>
          <w:szCs w:val="20"/>
        </w:rPr>
        <w:t xml:space="preserve">Release: immediate </w:t>
      </w:r>
    </w:p>
    <w:p w14:paraId="093D2783" w14:textId="77777777" w:rsidR="007F1751" w:rsidRDefault="007F1751" w:rsidP="007F1751">
      <w:pPr>
        <w:rPr>
          <w:rFonts w:ascii="Verdana" w:hAnsi="Verdana"/>
          <w:sz w:val="20"/>
          <w:szCs w:val="20"/>
        </w:rPr>
      </w:pPr>
    </w:p>
    <w:p w14:paraId="0A217C66" w14:textId="77777777" w:rsidR="007F1751" w:rsidRDefault="007F1751" w:rsidP="007F1751">
      <w:pPr>
        <w:rPr>
          <w:rFonts w:ascii="Verdana" w:hAnsi="Verdana"/>
          <w:sz w:val="20"/>
          <w:szCs w:val="20"/>
        </w:rPr>
      </w:pPr>
    </w:p>
    <w:p w14:paraId="41AE042F" w14:textId="77777777" w:rsidR="007F1751" w:rsidRDefault="007F1751" w:rsidP="007F1751">
      <w:pPr>
        <w:rPr>
          <w:rFonts w:ascii="Verdana" w:hAnsi="Verdana"/>
          <w:sz w:val="20"/>
          <w:szCs w:val="20"/>
        </w:rPr>
      </w:pPr>
      <w:r>
        <w:rPr>
          <w:rFonts w:ascii="Verdana" w:hAnsi="Verdana"/>
          <w:sz w:val="20"/>
          <w:szCs w:val="20"/>
        </w:rPr>
        <w:t>Honourable Speaker,</w:t>
      </w:r>
    </w:p>
    <w:p w14:paraId="4BE36294" w14:textId="77777777" w:rsidR="007F1751" w:rsidRDefault="007F1751" w:rsidP="007F1751">
      <w:pPr>
        <w:rPr>
          <w:rFonts w:ascii="Verdana" w:hAnsi="Verdana"/>
          <w:sz w:val="20"/>
          <w:szCs w:val="20"/>
        </w:rPr>
      </w:pPr>
    </w:p>
    <w:p w14:paraId="6D49A9FF" w14:textId="77777777" w:rsidR="007F1751" w:rsidRDefault="007F1751" w:rsidP="007F1751">
      <w:pPr>
        <w:rPr>
          <w:rFonts w:ascii="Verdana" w:hAnsi="Verdana"/>
          <w:sz w:val="20"/>
          <w:szCs w:val="20"/>
        </w:rPr>
      </w:pPr>
      <w:r>
        <w:rPr>
          <w:rFonts w:ascii="Verdana" w:hAnsi="Verdana"/>
          <w:sz w:val="20"/>
          <w:szCs w:val="20"/>
        </w:rPr>
        <w:t>I rise on behalf of the Democratic Alliance (DA) to express our vote against this budget. Supporting this budget would be an insult to the people of this province.</w:t>
      </w:r>
    </w:p>
    <w:p w14:paraId="3E0B7A7F" w14:textId="77777777" w:rsidR="007F1751" w:rsidRDefault="007F1751" w:rsidP="007F1751">
      <w:pPr>
        <w:rPr>
          <w:rFonts w:ascii="Verdana" w:hAnsi="Verdana"/>
          <w:sz w:val="20"/>
          <w:szCs w:val="20"/>
        </w:rPr>
      </w:pPr>
    </w:p>
    <w:p w14:paraId="5967327A" w14:textId="77777777" w:rsidR="007F1751" w:rsidRDefault="007F1751" w:rsidP="007F1751">
      <w:pPr>
        <w:rPr>
          <w:rFonts w:ascii="Verdana" w:hAnsi="Verdana"/>
          <w:sz w:val="20"/>
          <w:szCs w:val="20"/>
        </w:rPr>
      </w:pPr>
      <w:r>
        <w:rPr>
          <w:rFonts w:ascii="Verdana" w:hAnsi="Verdana"/>
          <w:sz w:val="20"/>
          <w:szCs w:val="20"/>
        </w:rPr>
        <w:t xml:space="preserve">This budget makes serious cuts that will impact the department's core responsibility of promoting inclusive economic growth and jobs. The reduction in funding for Programme Two: Integrated Economic Development Services will severely impact essential initiatives, including the implementation of the Township Economic Development Act (TEDA). This programme is also crucial for supporting SMMEs, cooperatives and local economic development. </w:t>
      </w:r>
    </w:p>
    <w:p w14:paraId="67085214" w14:textId="77777777" w:rsidR="007F1751" w:rsidRDefault="007F1751" w:rsidP="007F1751">
      <w:pPr>
        <w:rPr>
          <w:rFonts w:ascii="Verdana" w:hAnsi="Verdana"/>
          <w:sz w:val="20"/>
          <w:szCs w:val="20"/>
        </w:rPr>
      </w:pPr>
    </w:p>
    <w:p w14:paraId="4541A85A" w14:textId="77777777" w:rsidR="007F1751" w:rsidRDefault="007F1751" w:rsidP="007F1751">
      <w:pPr>
        <w:rPr>
          <w:rFonts w:ascii="Verdana" w:hAnsi="Verdana"/>
          <w:sz w:val="20"/>
          <w:szCs w:val="20"/>
        </w:rPr>
      </w:pPr>
      <w:r>
        <w:rPr>
          <w:rFonts w:ascii="Verdana" w:hAnsi="Verdana"/>
          <w:sz w:val="20"/>
          <w:szCs w:val="20"/>
        </w:rPr>
        <w:t>TEDA, which has already been delayed, was meant to promote and support small businesses in townships, stimulate township economies, and create jobs for those who need them most. We cannot claim this is a progressive budget when this key programme is being cut by R89.2 million or 31.2%.  </w:t>
      </w:r>
    </w:p>
    <w:p w14:paraId="02E44B6F" w14:textId="77777777" w:rsidR="007F1751" w:rsidRDefault="007F1751" w:rsidP="007F1751">
      <w:pPr>
        <w:rPr>
          <w:rFonts w:ascii="Verdana" w:hAnsi="Verdana"/>
          <w:sz w:val="20"/>
          <w:szCs w:val="20"/>
        </w:rPr>
      </w:pPr>
    </w:p>
    <w:p w14:paraId="0B2E806C" w14:textId="77777777" w:rsidR="007F1751" w:rsidRDefault="007F1751" w:rsidP="007F1751">
      <w:pPr>
        <w:rPr>
          <w:rFonts w:ascii="Verdana" w:hAnsi="Verdana"/>
          <w:sz w:val="20"/>
          <w:szCs w:val="20"/>
        </w:rPr>
      </w:pPr>
      <w:r>
        <w:rPr>
          <w:rFonts w:ascii="Verdana" w:hAnsi="Verdana"/>
          <w:sz w:val="20"/>
          <w:szCs w:val="20"/>
        </w:rPr>
        <w:t>The fourth quarter report highlights that programme two is not without demand. The department reports that six Township Economic Development projects were implemented and 500 Micro, Small, and Medium Enterprises (MSMEs) were supported through TEDA programmes. The department also lauds itself in the quarter four report for sector-development interventions that supported 367 MSMEs, created 245 jobs, and generated R11.37 million in MSME turnover. If these interventions had any positive impact in Gauteng, why would the department cut the budget for the very programme that should be driving this work?</w:t>
      </w:r>
    </w:p>
    <w:p w14:paraId="12017154" w14:textId="77777777" w:rsidR="007F1751" w:rsidRDefault="007F1751" w:rsidP="007F1751">
      <w:pPr>
        <w:rPr>
          <w:rFonts w:ascii="Verdana" w:hAnsi="Verdana"/>
          <w:sz w:val="20"/>
          <w:szCs w:val="20"/>
        </w:rPr>
      </w:pPr>
    </w:p>
    <w:p w14:paraId="5C654F90" w14:textId="77777777" w:rsidR="007F1751" w:rsidRDefault="007F1751" w:rsidP="007F1751">
      <w:pPr>
        <w:rPr>
          <w:rFonts w:ascii="Verdana" w:hAnsi="Verdana"/>
          <w:sz w:val="20"/>
          <w:szCs w:val="20"/>
        </w:rPr>
      </w:pPr>
      <w:r>
        <w:rPr>
          <w:rFonts w:ascii="Verdana" w:hAnsi="Verdana"/>
          <w:sz w:val="20"/>
          <w:szCs w:val="20"/>
        </w:rPr>
        <w:t>While the department has claimed a 95% achievement of its planned targets and has had 100% expenditure, it must understand that success is not simply about ticking boxes on paper. If the department says it has performed well, this should be reflected in a strengthening economy and declining unemployment. This budget must not reward bureaucracy while cutting what appears to be working in township economic development.  </w:t>
      </w:r>
    </w:p>
    <w:p w14:paraId="35AA30C6" w14:textId="77777777" w:rsidR="007F1751" w:rsidRDefault="007F1751" w:rsidP="007F1751">
      <w:pPr>
        <w:rPr>
          <w:rFonts w:ascii="Verdana" w:hAnsi="Verdana"/>
          <w:sz w:val="20"/>
          <w:szCs w:val="20"/>
        </w:rPr>
      </w:pPr>
    </w:p>
    <w:p w14:paraId="5D1DFBD6" w14:textId="77777777" w:rsidR="007F1751" w:rsidRDefault="007F1751" w:rsidP="007F1751">
      <w:pPr>
        <w:rPr>
          <w:rFonts w:ascii="Verdana" w:hAnsi="Verdana"/>
          <w:sz w:val="20"/>
          <w:szCs w:val="20"/>
        </w:rPr>
      </w:pPr>
      <w:r>
        <w:rPr>
          <w:rFonts w:ascii="Verdana" w:hAnsi="Verdana"/>
          <w:sz w:val="20"/>
          <w:szCs w:val="20"/>
        </w:rPr>
        <w:t xml:space="preserve">Speaker, this department has spent millions on investigations whose reports we have not seen, yet we are told recommendations are being implemented. How? Are we expected to take their word for it? Since 2024, the </w:t>
      </w:r>
      <w:proofErr w:type="spellStart"/>
      <w:r>
        <w:rPr>
          <w:rFonts w:ascii="Verdana" w:hAnsi="Verdana"/>
          <w:sz w:val="20"/>
          <w:szCs w:val="20"/>
        </w:rPr>
        <w:t>Biopark</w:t>
      </w:r>
      <w:proofErr w:type="spellEnd"/>
      <w:r>
        <w:rPr>
          <w:rFonts w:ascii="Verdana" w:hAnsi="Verdana"/>
          <w:sz w:val="20"/>
          <w:szCs w:val="20"/>
        </w:rPr>
        <w:t xml:space="preserve"> manufacturing site has remained abandoned. There is no sign of progress, despite promises to complete it and recoup public money. This project was meant to help emerging manufacturers create thousands of jobs for the desperate and unemployed, the majority of whom are young people.</w:t>
      </w:r>
    </w:p>
    <w:p w14:paraId="62532DC3" w14:textId="77777777" w:rsidR="007F1751" w:rsidRDefault="007F1751" w:rsidP="007F1751">
      <w:pPr>
        <w:rPr>
          <w:rFonts w:ascii="Verdana" w:hAnsi="Verdana"/>
          <w:sz w:val="20"/>
          <w:szCs w:val="20"/>
        </w:rPr>
      </w:pPr>
    </w:p>
    <w:p w14:paraId="2C0F76B2" w14:textId="77777777" w:rsidR="007F1751" w:rsidRDefault="007F1751" w:rsidP="007F1751">
      <w:pPr>
        <w:rPr>
          <w:rFonts w:ascii="Verdana" w:hAnsi="Verdana"/>
          <w:sz w:val="20"/>
          <w:szCs w:val="20"/>
        </w:rPr>
      </w:pPr>
      <w:r>
        <w:rPr>
          <w:rFonts w:ascii="Verdana" w:hAnsi="Verdana"/>
          <w:sz w:val="20"/>
          <w:szCs w:val="20"/>
        </w:rPr>
        <w:t>We cannot, in good conscience, support this budget. Anyone who votes for it must be held accountable as an enemy of the unemployed.</w:t>
      </w:r>
    </w:p>
    <w:p w14:paraId="684950DF" w14:textId="77777777" w:rsidR="007F1751" w:rsidRDefault="007F1751" w:rsidP="007F1751">
      <w:pPr>
        <w:rPr>
          <w:rFonts w:ascii="Verdana" w:hAnsi="Verdana"/>
          <w:sz w:val="20"/>
          <w:szCs w:val="20"/>
        </w:rPr>
      </w:pPr>
    </w:p>
    <w:p w14:paraId="5FB05C6B" w14:textId="77777777" w:rsidR="007F1751" w:rsidRDefault="007F1751" w:rsidP="007F1751">
      <w:pPr>
        <w:rPr>
          <w:rFonts w:ascii="Verdana" w:hAnsi="Verdana"/>
          <w:sz w:val="20"/>
          <w:szCs w:val="20"/>
        </w:rPr>
      </w:pPr>
      <w:r>
        <w:rPr>
          <w:rFonts w:ascii="Verdana" w:hAnsi="Verdana"/>
          <w:sz w:val="20"/>
          <w:szCs w:val="20"/>
        </w:rPr>
        <w:lastRenderedPageBreak/>
        <w:t>Let’s see who they are.</w:t>
      </w:r>
    </w:p>
    <w:p w14:paraId="0BD653CF" w14:textId="77777777" w:rsidR="007F1751" w:rsidRDefault="007F1751" w:rsidP="007F1751">
      <w:pPr>
        <w:rPr>
          <w:rFonts w:ascii="Verdana" w:hAnsi="Verdana"/>
          <w:sz w:val="20"/>
          <w:szCs w:val="20"/>
        </w:rPr>
      </w:pPr>
    </w:p>
    <w:p w14:paraId="3859E4FF" w14:textId="77777777" w:rsidR="007F1751" w:rsidRDefault="007F1751" w:rsidP="007F1751">
      <w:pPr>
        <w:rPr>
          <w:rFonts w:ascii="Verdana" w:hAnsi="Verdana"/>
          <w:sz w:val="20"/>
          <w:szCs w:val="20"/>
        </w:rPr>
      </w:pPr>
      <w:r>
        <w:rPr>
          <w:rFonts w:ascii="Verdana" w:hAnsi="Verdana"/>
          <w:sz w:val="20"/>
          <w:szCs w:val="20"/>
        </w:rPr>
        <w:t>Thank you, Speaker.</w:t>
      </w:r>
    </w:p>
    <w:p w14:paraId="6BB2D856" w14:textId="77777777" w:rsidR="007F1751" w:rsidRDefault="007F1751" w:rsidP="007F1751">
      <w:pPr>
        <w:rPr>
          <w:rFonts w:ascii="Verdana" w:hAnsi="Verdana"/>
          <w:sz w:val="20"/>
          <w:szCs w:val="20"/>
        </w:rPr>
      </w:pPr>
    </w:p>
    <w:p w14:paraId="472242F1" w14:textId="77777777" w:rsidR="007F1751" w:rsidRDefault="007F1751" w:rsidP="007F1751">
      <w:pPr>
        <w:rPr>
          <w:rFonts w:ascii="Verdana" w:hAnsi="Verdana"/>
          <w:b/>
          <w:bCs/>
          <w:sz w:val="20"/>
          <w:szCs w:val="20"/>
        </w:rPr>
      </w:pPr>
      <w:r>
        <w:rPr>
          <w:rFonts w:ascii="Verdana" w:hAnsi="Verdana"/>
          <w:b/>
          <w:bCs/>
          <w:sz w:val="20"/>
          <w:szCs w:val="20"/>
        </w:rPr>
        <w:t xml:space="preserve">Media Enquiries </w:t>
      </w:r>
    </w:p>
    <w:p w14:paraId="086F0061" w14:textId="77777777" w:rsidR="007F1751" w:rsidRDefault="007F1751" w:rsidP="007F1751">
      <w:pPr>
        <w:rPr>
          <w:rFonts w:ascii="Verdana" w:hAnsi="Verdana"/>
          <w:sz w:val="20"/>
          <w:szCs w:val="20"/>
        </w:rPr>
      </w:pPr>
    </w:p>
    <w:p w14:paraId="256E4123" w14:textId="77777777" w:rsidR="007F1751" w:rsidRDefault="007F1751" w:rsidP="007F1751">
      <w:pPr>
        <w:rPr>
          <w:rFonts w:ascii="Verdana" w:hAnsi="Verdana"/>
          <w:b/>
          <w:bCs/>
          <w:sz w:val="20"/>
          <w:szCs w:val="20"/>
        </w:rPr>
      </w:pPr>
      <w:r>
        <w:rPr>
          <w:rFonts w:ascii="Verdana" w:hAnsi="Verdana"/>
          <w:b/>
          <w:bCs/>
          <w:sz w:val="20"/>
          <w:szCs w:val="20"/>
        </w:rPr>
        <w:t>Ofentse Madzebatela MPL</w:t>
      </w:r>
    </w:p>
    <w:p w14:paraId="11C5A286" w14:textId="77777777" w:rsidR="007F1751" w:rsidRDefault="007F1751" w:rsidP="007F1751">
      <w:pPr>
        <w:rPr>
          <w:rFonts w:ascii="Verdana" w:hAnsi="Verdana"/>
          <w:sz w:val="20"/>
          <w:szCs w:val="20"/>
        </w:rPr>
      </w:pPr>
      <w:r>
        <w:rPr>
          <w:rFonts w:ascii="Verdana" w:hAnsi="Verdana"/>
          <w:sz w:val="20"/>
          <w:szCs w:val="20"/>
        </w:rPr>
        <w:t>DA Gauteng Spokesperson for Economic Development</w:t>
      </w:r>
    </w:p>
    <w:p w14:paraId="65F8BB1B" w14:textId="77777777" w:rsidR="007F1751" w:rsidRDefault="007F1751" w:rsidP="007F1751">
      <w:pPr>
        <w:rPr>
          <w:rFonts w:ascii="Verdana" w:hAnsi="Verdana"/>
          <w:sz w:val="20"/>
          <w:szCs w:val="20"/>
        </w:rPr>
      </w:pPr>
      <w:r>
        <w:rPr>
          <w:rFonts w:ascii="Verdana" w:hAnsi="Verdana"/>
          <w:sz w:val="20"/>
          <w:szCs w:val="20"/>
        </w:rPr>
        <w:t>060 374 3457</w:t>
      </w:r>
    </w:p>
    <w:p w14:paraId="122EDF24" w14:textId="77777777" w:rsidR="007F1751" w:rsidRDefault="007F1751" w:rsidP="007F1751">
      <w:pPr>
        <w:rPr>
          <w:rFonts w:ascii="Verdana" w:hAnsi="Verdana"/>
          <w:sz w:val="20"/>
          <w:szCs w:val="20"/>
        </w:rPr>
      </w:pPr>
    </w:p>
    <w:p w14:paraId="2B3323DF" w14:textId="77777777" w:rsidR="007F1751" w:rsidRDefault="007F1751" w:rsidP="007F1751">
      <w:pPr>
        <w:rPr>
          <w:rFonts w:ascii="Verdana" w:hAnsi="Verdana"/>
          <w:sz w:val="20"/>
          <w:szCs w:val="20"/>
        </w:rPr>
      </w:pPr>
      <w:r>
        <w:rPr>
          <w:rFonts w:ascii="Verdana" w:hAnsi="Verdana"/>
          <w:sz w:val="20"/>
          <w:szCs w:val="20"/>
        </w:rPr>
        <w:t xml:space="preserve">Musa Ngobeni </w:t>
      </w:r>
    </w:p>
    <w:p w14:paraId="63F3F9E7" w14:textId="77777777" w:rsidR="007F1751" w:rsidRDefault="007F1751" w:rsidP="007F1751">
      <w:pPr>
        <w:rPr>
          <w:rFonts w:ascii="Verdana" w:hAnsi="Verdana"/>
          <w:sz w:val="20"/>
          <w:szCs w:val="20"/>
        </w:rPr>
      </w:pPr>
      <w:r>
        <w:rPr>
          <w:rFonts w:ascii="Verdana" w:hAnsi="Verdana"/>
          <w:sz w:val="20"/>
          <w:szCs w:val="20"/>
        </w:rPr>
        <w:t xml:space="preserve">DA GPL Media and Issues Specialist </w:t>
      </w:r>
    </w:p>
    <w:p w14:paraId="21C6EF3B" w14:textId="77777777" w:rsidR="007F1751" w:rsidRDefault="007F1751" w:rsidP="007F1751">
      <w:pPr>
        <w:rPr>
          <w:rFonts w:ascii="Verdana" w:hAnsi="Verdana"/>
          <w:sz w:val="20"/>
          <w:szCs w:val="20"/>
        </w:rPr>
      </w:pPr>
      <w:r>
        <w:rPr>
          <w:rFonts w:ascii="Verdana" w:hAnsi="Verdana"/>
          <w:sz w:val="20"/>
          <w:szCs w:val="20"/>
        </w:rPr>
        <w:t>064 753 7521</w:t>
      </w:r>
    </w:p>
    <w:p w14:paraId="67D47BE1" w14:textId="77777777" w:rsidR="007F1751" w:rsidRDefault="007F1751" w:rsidP="007F1751">
      <w:pPr>
        <w:rPr>
          <w:lang w:eastAsia="en-US"/>
        </w:rPr>
      </w:pPr>
    </w:p>
    <w:p w14:paraId="41ACE998" w14:textId="77777777" w:rsidR="007F1751" w:rsidRDefault="007F1751"/>
    <w:sectPr w:rsidR="007F175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751"/>
    <w:rsid w:val="007F1751"/>
    <w:rsid w:val="0097489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DCEB0"/>
  <w15:chartTrackingRefBased/>
  <w15:docId w15:val="{0D992930-521A-4D84-AC5C-103C782D7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1751"/>
    <w:pPr>
      <w:spacing w:after="0" w:line="240" w:lineRule="auto"/>
    </w:pPr>
    <w:rPr>
      <w:rFonts w:ascii="Aptos" w:hAnsi="Aptos" w:cs="Aptos"/>
      <w:kern w:val="0"/>
      <w:lang w:eastAsia="en-ZA"/>
      <w14:ligatures w14:val="none"/>
    </w:rPr>
  </w:style>
  <w:style w:type="paragraph" w:styleId="Heading1">
    <w:name w:val="heading 1"/>
    <w:basedOn w:val="Normal"/>
    <w:next w:val="Normal"/>
    <w:link w:val="Heading1Char"/>
    <w:uiPriority w:val="9"/>
    <w:qFormat/>
    <w:rsid w:val="007F175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7F175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7F1751"/>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7F1751"/>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7F1751"/>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7F1751"/>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7F1751"/>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7F1751"/>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7F1751"/>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17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17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17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17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17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17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17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17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1751"/>
    <w:rPr>
      <w:rFonts w:eastAsiaTheme="majorEastAsia" w:cstheme="majorBidi"/>
      <w:color w:val="272727" w:themeColor="text1" w:themeTint="D8"/>
    </w:rPr>
  </w:style>
  <w:style w:type="paragraph" w:styleId="Title">
    <w:name w:val="Title"/>
    <w:basedOn w:val="Normal"/>
    <w:next w:val="Normal"/>
    <w:link w:val="TitleChar"/>
    <w:uiPriority w:val="10"/>
    <w:qFormat/>
    <w:rsid w:val="007F1751"/>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7F17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175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7F17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1751"/>
    <w:pPr>
      <w:spacing w:before="160" w:after="160" w:line="278" w:lineRule="auto"/>
      <w:jc w:val="center"/>
    </w:pPr>
    <w:rPr>
      <w:rFonts w:ascii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7F1751"/>
    <w:rPr>
      <w:i/>
      <w:iCs/>
      <w:color w:val="404040" w:themeColor="text1" w:themeTint="BF"/>
    </w:rPr>
  </w:style>
  <w:style w:type="paragraph" w:styleId="ListParagraph">
    <w:name w:val="List Paragraph"/>
    <w:basedOn w:val="Normal"/>
    <w:uiPriority w:val="34"/>
    <w:qFormat/>
    <w:rsid w:val="007F1751"/>
    <w:pPr>
      <w:spacing w:after="160" w:line="278" w:lineRule="auto"/>
      <w:ind w:left="720"/>
      <w:contextualSpacing/>
    </w:pPr>
    <w:rPr>
      <w:rFonts w:ascii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7F1751"/>
    <w:rPr>
      <w:i/>
      <w:iCs/>
      <w:color w:val="0F4761" w:themeColor="accent1" w:themeShade="BF"/>
    </w:rPr>
  </w:style>
  <w:style w:type="paragraph" w:styleId="IntenseQuote">
    <w:name w:val="Intense Quote"/>
    <w:basedOn w:val="Normal"/>
    <w:next w:val="Normal"/>
    <w:link w:val="IntenseQuoteChar"/>
    <w:uiPriority w:val="30"/>
    <w:qFormat/>
    <w:rsid w:val="007F175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7F1751"/>
    <w:rPr>
      <w:i/>
      <w:iCs/>
      <w:color w:val="0F4761" w:themeColor="accent1" w:themeShade="BF"/>
    </w:rPr>
  </w:style>
  <w:style w:type="character" w:styleId="IntenseReference">
    <w:name w:val="Intense Reference"/>
    <w:basedOn w:val="DefaultParagraphFont"/>
    <w:uiPriority w:val="32"/>
    <w:qFormat/>
    <w:rsid w:val="007F175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451</Words>
  <Characters>2575</Characters>
  <Application>Microsoft Office Word</Application>
  <DocSecurity>0</DocSecurity>
  <Lines>21</Lines>
  <Paragraphs>6</Paragraphs>
  <ScaleCrop>false</ScaleCrop>
  <Company/>
  <LinksUpToDate>false</LinksUpToDate>
  <CharactersWithSpaces>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Charity Moyo</dc:creator>
  <cp:keywords/>
  <dc:description/>
  <cp:lastModifiedBy>Charity Moyo</cp:lastModifiedBy>
  <cp:revision>1</cp:revision>
  <dcterms:created xsi:type="dcterms:W3CDTF">2026-06-12T06:54:00Z</dcterms:created>
  <dcterms:modified xsi:type="dcterms:W3CDTF">2026-06-12T06:55:00Z</dcterms:modified>
</cp:coreProperties>
</file>