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2F57C" w14:textId="5A5A0153" w:rsidR="000F47A5" w:rsidRPr="007856B3" w:rsidRDefault="007856B3" w:rsidP="00522DAE">
      <w:pPr>
        <w:spacing w:line="276" w:lineRule="auto"/>
        <w:rPr>
          <w:rFonts w:ascii="Calibri" w:eastAsia="Times New Roman" w:hAnsi="Calibri" w:cs="Calibri"/>
          <w:color w:val="000000"/>
          <w:sz w:val="23"/>
          <w:szCs w:val="23"/>
        </w:rPr>
      </w:pPr>
      <w:r w:rsidRPr="007856B3">
        <w:rPr>
          <w:rFonts w:ascii="Calibri" w:eastAsia="Times New Roman" w:hAnsi="Calibri" w:cs="Calibri"/>
          <w:b/>
          <w:bCs/>
          <w:color w:val="000000"/>
          <w:sz w:val="23"/>
          <w:szCs w:val="23"/>
        </w:rPr>
        <w:t xml:space="preserve">I Hon. Solly Msimanga table the following </w:t>
      </w:r>
      <w:r w:rsidRPr="007856B3">
        <w:rPr>
          <w:rFonts w:ascii="Calibri" w:eastAsia="Times New Roman" w:hAnsi="Calibri" w:cs="Calibri"/>
          <w:b/>
          <w:bCs/>
          <w:color w:val="000000"/>
          <w:sz w:val="23"/>
          <w:szCs w:val="23"/>
        </w:rPr>
        <w:t>m</w:t>
      </w:r>
      <w:r w:rsidRPr="007856B3">
        <w:rPr>
          <w:rFonts w:ascii="Calibri" w:eastAsia="Times New Roman" w:hAnsi="Calibri" w:cs="Calibri"/>
          <w:b/>
          <w:bCs/>
          <w:color w:val="000000"/>
          <w:sz w:val="23"/>
          <w:szCs w:val="23"/>
        </w:rPr>
        <w:t xml:space="preserve">otion </w:t>
      </w:r>
      <w:r w:rsidR="005E263D">
        <w:rPr>
          <w:rFonts w:ascii="Calibri" w:eastAsia="Times New Roman" w:hAnsi="Calibri" w:cs="Calibri"/>
          <w:b/>
          <w:bCs/>
          <w:color w:val="000000"/>
          <w:sz w:val="23"/>
          <w:szCs w:val="23"/>
        </w:rPr>
        <w:t>to</w:t>
      </w:r>
      <w:r w:rsidRPr="007856B3">
        <w:rPr>
          <w:rFonts w:ascii="Calibri" w:eastAsia="Times New Roman" w:hAnsi="Calibri" w:cs="Calibri"/>
          <w:b/>
          <w:bCs/>
          <w:color w:val="000000"/>
          <w:sz w:val="23"/>
          <w:szCs w:val="23"/>
        </w:rPr>
        <w:t xml:space="preserve"> censure in terms of Rule 121 read</w:t>
      </w:r>
      <w:r w:rsidRPr="007856B3">
        <w:rPr>
          <w:rFonts w:ascii="Calibri" w:eastAsia="Times New Roman" w:hAnsi="Calibri" w:cs="Calibri"/>
          <w:b/>
          <w:bCs/>
          <w:color w:val="000000"/>
          <w:sz w:val="23"/>
          <w:szCs w:val="23"/>
        </w:rPr>
        <w:t xml:space="preserve"> with</w:t>
      </w:r>
      <w:r w:rsidR="000F47A5" w:rsidRPr="007856B3">
        <w:rPr>
          <w:rFonts w:ascii="Calibri" w:eastAsia="Times New Roman" w:hAnsi="Calibri" w:cs="Calibri"/>
          <w:b/>
          <w:bCs/>
          <w:color w:val="000000"/>
          <w:sz w:val="23"/>
          <w:szCs w:val="23"/>
        </w:rPr>
        <w:t xml:space="preserve"> Rule 117 (2) (b):</w:t>
      </w:r>
    </w:p>
    <w:p w14:paraId="5980737B" w14:textId="77777777" w:rsidR="000F47A5" w:rsidRPr="007856B3" w:rsidRDefault="000F47A5" w:rsidP="000F47A5">
      <w:pPr>
        <w:pStyle w:val="NormalWeb"/>
        <w:spacing w:before="0" w:beforeAutospacing="0" w:after="0" w:afterAutospacing="0"/>
        <w:rPr>
          <w:rFonts w:ascii="Calibri" w:hAnsi="Calibri" w:cs="Calibri"/>
        </w:rPr>
      </w:pPr>
      <w:r w:rsidRPr="007856B3">
        <w:rPr>
          <w:rFonts w:ascii="Calibri" w:hAnsi="Calibri" w:cs="Calibri"/>
          <w:color w:val="000000"/>
          <w:sz w:val="23"/>
          <w:szCs w:val="23"/>
        </w:rPr>
        <w:t> </w:t>
      </w:r>
    </w:p>
    <w:p w14:paraId="04D7D7DC" w14:textId="2EFAEE26" w:rsidR="000F47A5" w:rsidRPr="007856B3" w:rsidRDefault="000F47A5" w:rsidP="00965E30">
      <w:pPr>
        <w:pStyle w:val="NormalWeb"/>
        <w:spacing w:before="0" w:beforeAutospacing="0" w:after="0" w:afterAutospacing="0" w:line="276" w:lineRule="auto"/>
        <w:rPr>
          <w:rFonts w:ascii="Calibri" w:hAnsi="Calibri" w:cs="Calibri"/>
        </w:rPr>
      </w:pPr>
      <w:r w:rsidRPr="007856B3">
        <w:rPr>
          <w:rFonts w:ascii="Calibri" w:hAnsi="Calibri" w:cs="Calibri"/>
          <w:color w:val="000000"/>
        </w:rPr>
        <w:t xml:space="preserve">Concerning the need for responsible spending and substantive outcomes when members and staff of the Gauteng Provincial Legislature go on overseas trips, </w:t>
      </w:r>
      <w:r w:rsidRPr="007856B3">
        <w:rPr>
          <w:rFonts w:ascii="Calibri" w:hAnsi="Calibri" w:cs="Calibri"/>
          <w:color w:val="212121"/>
        </w:rPr>
        <w:t>the following motion is submitted in terms of Rule 117 (2) (b) concerning the censure of a body or person:</w:t>
      </w:r>
    </w:p>
    <w:p w14:paraId="6780CCC4" w14:textId="77777777" w:rsidR="000F47A5" w:rsidRPr="007856B3" w:rsidRDefault="000F47A5" w:rsidP="007856B3">
      <w:pPr>
        <w:pStyle w:val="NormalWeb"/>
        <w:spacing w:before="0" w:beforeAutospacing="0" w:after="0" w:afterAutospacing="0" w:line="276" w:lineRule="auto"/>
        <w:jc w:val="both"/>
        <w:rPr>
          <w:rFonts w:ascii="Calibri" w:hAnsi="Calibri" w:cs="Calibri"/>
        </w:rPr>
      </w:pPr>
      <w:r w:rsidRPr="007856B3">
        <w:rPr>
          <w:rFonts w:ascii="Calibri" w:hAnsi="Calibri" w:cs="Calibri"/>
          <w:color w:val="212121"/>
        </w:rPr>
        <w:t> </w:t>
      </w:r>
    </w:p>
    <w:p w14:paraId="533C5DBC" w14:textId="77777777" w:rsidR="000F47A5" w:rsidRPr="007856B3" w:rsidRDefault="000F47A5" w:rsidP="007856B3">
      <w:pPr>
        <w:pStyle w:val="NormalWeb"/>
        <w:spacing w:before="0" w:beforeAutospacing="0" w:after="0" w:afterAutospacing="0" w:line="276" w:lineRule="auto"/>
        <w:jc w:val="both"/>
        <w:rPr>
          <w:rFonts w:ascii="Calibri" w:hAnsi="Calibri" w:cs="Calibri"/>
        </w:rPr>
      </w:pPr>
      <w:r w:rsidRPr="007856B3">
        <w:rPr>
          <w:rFonts w:ascii="Calibri" w:hAnsi="Calibri" w:cs="Calibri"/>
          <w:color w:val="212121"/>
        </w:rPr>
        <w:t>Noting:</w:t>
      </w:r>
    </w:p>
    <w:p w14:paraId="4DE4C9AA" w14:textId="77777777" w:rsidR="000F47A5" w:rsidRPr="007856B3" w:rsidRDefault="000F47A5" w:rsidP="007856B3">
      <w:pPr>
        <w:pStyle w:val="NormalWeb"/>
        <w:spacing w:before="0" w:beforeAutospacing="0" w:after="0" w:afterAutospacing="0" w:line="276" w:lineRule="auto"/>
        <w:jc w:val="both"/>
        <w:rPr>
          <w:rFonts w:ascii="Calibri" w:hAnsi="Calibri" w:cs="Calibri"/>
        </w:rPr>
      </w:pPr>
    </w:p>
    <w:p w14:paraId="5D196CD3" w14:textId="77777777" w:rsidR="000F47A5" w:rsidRPr="007856B3" w:rsidRDefault="000F47A5" w:rsidP="007856B3">
      <w:pPr>
        <w:numPr>
          <w:ilvl w:val="0"/>
          <w:numId w:val="1"/>
        </w:numPr>
        <w:spacing w:line="276" w:lineRule="auto"/>
        <w:jc w:val="both"/>
        <w:rPr>
          <w:rFonts w:ascii="Calibri" w:eastAsia="Times New Roman" w:hAnsi="Calibri" w:cs="Calibri"/>
          <w:color w:val="212121"/>
        </w:rPr>
      </w:pPr>
      <w:r w:rsidRPr="007856B3">
        <w:rPr>
          <w:rFonts w:ascii="Calibri" w:eastAsia="Times New Roman" w:hAnsi="Calibri" w:cs="Calibri"/>
          <w:color w:val="212121"/>
        </w:rPr>
        <w:t xml:space="preserve">The trip to Venezuela that departed on 27 November 2025 with the Honourable Speaker </w:t>
      </w:r>
      <w:r w:rsidRPr="007856B3">
        <w:rPr>
          <w:rFonts w:ascii="Calibri" w:eastAsia="Times New Roman" w:hAnsi="Calibri" w:cs="Calibri"/>
          <w:color w:val="000000"/>
        </w:rPr>
        <w:t>Morakane Mosupyoe, four other members and seven staff, at a total cost of R5 997 895, broken down as follows: </w:t>
      </w:r>
    </w:p>
    <w:p w14:paraId="2E1DD4CD" w14:textId="49799470" w:rsidR="000F47A5" w:rsidRPr="007856B3" w:rsidRDefault="000F47A5" w:rsidP="000F47A5">
      <w:pPr>
        <w:ind w:left="360"/>
        <w:rPr>
          <w:rFonts w:ascii="Calibri" w:eastAsia="Times New Roman" w:hAnsi="Calibri" w:cs="Calibri"/>
          <w:b/>
          <w:bCs/>
          <w:color w:val="212121"/>
        </w:rPr>
      </w:pPr>
      <w:r w:rsidRPr="007856B3">
        <w:rPr>
          <w:rFonts w:ascii="Calibri" w:eastAsia="Times New Roman" w:hAnsi="Calibri" w:cs="Calibri"/>
          <w:b/>
          <w:bCs/>
          <w:color w:val="212121"/>
        </w:rPr>
        <w:t xml:space="preserve"> </w:t>
      </w:r>
    </w:p>
    <w:tbl>
      <w:tblPr>
        <w:tblStyle w:val="TableGrid"/>
        <w:tblW w:w="3521" w:type="dxa"/>
        <w:tblInd w:w="1663" w:type="dxa"/>
        <w:tblLook w:val="04A0" w:firstRow="1" w:lastRow="0" w:firstColumn="1" w:lastColumn="0" w:noHBand="0" w:noVBand="1"/>
      </w:tblPr>
      <w:tblGrid>
        <w:gridCol w:w="2048"/>
        <w:gridCol w:w="1473"/>
      </w:tblGrid>
      <w:tr w:rsidR="000F47A5" w:rsidRPr="007856B3" w14:paraId="217B1556" w14:textId="77777777" w:rsidTr="00AD0CAA">
        <w:trPr>
          <w:trHeight w:val="285"/>
        </w:trPr>
        <w:tc>
          <w:tcPr>
            <w:tcW w:w="0" w:type="auto"/>
            <w:hideMark/>
          </w:tcPr>
          <w:p w14:paraId="3370D456" w14:textId="06138072" w:rsidR="000F47A5" w:rsidRPr="00522DAE" w:rsidRDefault="00AD0CAA" w:rsidP="000F47A5">
            <w:pPr>
              <w:rPr>
                <w:rFonts w:ascii="Calibri" w:eastAsia="Times New Roman" w:hAnsi="Calibri" w:cs="Calibri"/>
                <w:b/>
                <w:bCs/>
                <w:color w:val="212121"/>
              </w:rPr>
            </w:pPr>
            <w:r w:rsidRPr="00522DAE">
              <w:rPr>
                <w:rFonts w:ascii="Calibri" w:eastAsia="Times New Roman" w:hAnsi="Calibri" w:cs="Calibri"/>
                <w:b/>
                <w:bCs/>
                <w:color w:val="212121"/>
              </w:rPr>
              <w:t xml:space="preserve">Item </w:t>
            </w:r>
          </w:p>
        </w:tc>
        <w:tc>
          <w:tcPr>
            <w:tcW w:w="0" w:type="auto"/>
            <w:hideMark/>
          </w:tcPr>
          <w:p w14:paraId="0A8EC07C" w14:textId="3E0D5954" w:rsidR="000F47A5" w:rsidRPr="00522DAE" w:rsidRDefault="00AD0CAA">
            <w:pPr>
              <w:rPr>
                <w:rFonts w:ascii="Calibri" w:eastAsia="Times New Roman" w:hAnsi="Calibri" w:cs="Calibri"/>
                <w:b/>
                <w:bCs/>
              </w:rPr>
            </w:pPr>
            <w:r w:rsidRPr="00522DAE">
              <w:rPr>
                <w:rFonts w:ascii="Calibri" w:eastAsia="Times New Roman" w:hAnsi="Calibri" w:cs="Calibri"/>
                <w:b/>
                <w:bCs/>
              </w:rPr>
              <w:t>Amount</w:t>
            </w:r>
          </w:p>
        </w:tc>
      </w:tr>
      <w:tr w:rsidR="000F47A5" w:rsidRPr="007856B3" w14:paraId="1EA8A8E5" w14:textId="77777777" w:rsidTr="00AD0CAA">
        <w:trPr>
          <w:trHeight w:val="298"/>
        </w:trPr>
        <w:tc>
          <w:tcPr>
            <w:tcW w:w="0" w:type="auto"/>
            <w:hideMark/>
          </w:tcPr>
          <w:p w14:paraId="09EE583E" w14:textId="77777777"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Air travel</w:t>
            </w:r>
          </w:p>
        </w:tc>
        <w:tc>
          <w:tcPr>
            <w:tcW w:w="0" w:type="auto"/>
            <w:hideMark/>
          </w:tcPr>
          <w:p w14:paraId="17BBE764" w14:textId="60199C2F"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R3 274 819</w:t>
            </w:r>
          </w:p>
        </w:tc>
      </w:tr>
      <w:tr w:rsidR="000F47A5" w:rsidRPr="007856B3" w14:paraId="543E17BE" w14:textId="77777777" w:rsidTr="00AD0CAA">
        <w:trPr>
          <w:trHeight w:val="310"/>
        </w:trPr>
        <w:tc>
          <w:tcPr>
            <w:tcW w:w="0" w:type="auto"/>
            <w:hideMark/>
          </w:tcPr>
          <w:p w14:paraId="47640A32" w14:textId="77777777"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Accommodation</w:t>
            </w:r>
          </w:p>
        </w:tc>
        <w:tc>
          <w:tcPr>
            <w:tcW w:w="0" w:type="auto"/>
            <w:hideMark/>
          </w:tcPr>
          <w:p w14:paraId="63E7F20F" w14:textId="267AA7D1"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R931 870</w:t>
            </w:r>
          </w:p>
        </w:tc>
      </w:tr>
      <w:tr w:rsidR="000F47A5" w:rsidRPr="007856B3" w14:paraId="2054A38E" w14:textId="77777777" w:rsidTr="00AD0CAA">
        <w:trPr>
          <w:trHeight w:val="298"/>
        </w:trPr>
        <w:tc>
          <w:tcPr>
            <w:tcW w:w="0" w:type="auto"/>
            <w:hideMark/>
          </w:tcPr>
          <w:p w14:paraId="6D21BC3F" w14:textId="77777777"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Transport</w:t>
            </w:r>
          </w:p>
        </w:tc>
        <w:tc>
          <w:tcPr>
            <w:tcW w:w="0" w:type="auto"/>
            <w:hideMark/>
          </w:tcPr>
          <w:p w14:paraId="423FB020" w14:textId="64FC3133"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R251 717</w:t>
            </w:r>
          </w:p>
        </w:tc>
      </w:tr>
      <w:tr w:rsidR="000F47A5" w:rsidRPr="007856B3" w14:paraId="3DB9050B" w14:textId="77777777" w:rsidTr="00AD0CAA">
        <w:trPr>
          <w:trHeight w:val="310"/>
        </w:trPr>
        <w:tc>
          <w:tcPr>
            <w:tcW w:w="0" w:type="auto"/>
            <w:hideMark/>
          </w:tcPr>
          <w:p w14:paraId="6A132F96" w14:textId="77777777"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Travel services</w:t>
            </w:r>
          </w:p>
        </w:tc>
        <w:tc>
          <w:tcPr>
            <w:tcW w:w="0" w:type="auto"/>
            <w:hideMark/>
          </w:tcPr>
          <w:p w14:paraId="7D1585C0" w14:textId="0C615C13"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R33 840</w:t>
            </w:r>
          </w:p>
        </w:tc>
      </w:tr>
      <w:tr w:rsidR="000F47A5" w:rsidRPr="007856B3" w14:paraId="6B966E0D" w14:textId="77777777" w:rsidTr="00AD0CAA">
        <w:trPr>
          <w:trHeight w:val="298"/>
        </w:trPr>
        <w:tc>
          <w:tcPr>
            <w:tcW w:w="0" w:type="auto"/>
            <w:hideMark/>
          </w:tcPr>
          <w:p w14:paraId="7E035F38" w14:textId="77777777"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Per diem</w:t>
            </w:r>
          </w:p>
        </w:tc>
        <w:tc>
          <w:tcPr>
            <w:tcW w:w="0" w:type="auto"/>
            <w:hideMark/>
          </w:tcPr>
          <w:p w14:paraId="6268DA95" w14:textId="2CC4FC44" w:rsidR="000F47A5" w:rsidRPr="007856B3" w:rsidRDefault="000F47A5">
            <w:pPr>
              <w:pStyle w:val="NormalWeb"/>
              <w:spacing w:before="0" w:beforeAutospacing="0" w:after="0" w:afterAutospacing="0"/>
              <w:rPr>
                <w:rFonts w:ascii="Calibri" w:hAnsi="Calibri" w:cs="Calibri"/>
              </w:rPr>
            </w:pPr>
            <w:r w:rsidRPr="007856B3">
              <w:rPr>
                <w:rFonts w:ascii="Calibri" w:hAnsi="Calibri" w:cs="Calibri"/>
                <w:color w:val="000000"/>
              </w:rPr>
              <w:t>R1 505 651</w:t>
            </w:r>
          </w:p>
        </w:tc>
      </w:tr>
      <w:tr w:rsidR="000F47A5" w:rsidRPr="007856B3" w14:paraId="108F814F" w14:textId="77777777" w:rsidTr="00AD0CAA">
        <w:trPr>
          <w:trHeight w:val="298"/>
        </w:trPr>
        <w:tc>
          <w:tcPr>
            <w:tcW w:w="0" w:type="auto"/>
            <w:hideMark/>
          </w:tcPr>
          <w:p w14:paraId="0508E675" w14:textId="77777777" w:rsidR="000F47A5" w:rsidRPr="007856B3" w:rsidRDefault="000F47A5">
            <w:pPr>
              <w:pStyle w:val="NormalWeb"/>
              <w:spacing w:before="0" w:beforeAutospacing="0" w:after="0" w:afterAutospacing="0"/>
              <w:rPr>
                <w:rFonts w:ascii="Calibri" w:hAnsi="Calibri" w:cs="Calibri"/>
                <w:b/>
                <w:bCs/>
              </w:rPr>
            </w:pPr>
            <w:r w:rsidRPr="007856B3">
              <w:rPr>
                <w:rFonts w:ascii="Calibri" w:hAnsi="Calibri" w:cs="Calibri"/>
                <w:b/>
                <w:bCs/>
                <w:color w:val="000000"/>
              </w:rPr>
              <w:t>Total</w:t>
            </w:r>
          </w:p>
        </w:tc>
        <w:tc>
          <w:tcPr>
            <w:tcW w:w="0" w:type="auto"/>
            <w:hideMark/>
          </w:tcPr>
          <w:p w14:paraId="417DC230" w14:textId="0617F147" w:rsidR="000F47A5" w:rsidRPr="007856B3" w:rsidRDefault="000F47A5">
            <w:pPr>
              <w:pStyle w:val="NormalWeb"/>
              <w:spacing w:before="0" w:beforeAutospacing="0" w:after="0" w:afterAutospacing="0"/>
              <w:rPr>
                <w:rFonts w:ascii="Calibri" w:hAnsi="Calibri" w:cs="Calibri"/>
                <w:b/>
                <w:bCs/>
              </w:rPr>
            </w:pPr>
            <w:r w:rsidRPr="007856B3">
              <w:rPr>
                <w:rFonts w:ascii="Calibri" w:hAnsi="Calibri" w:cs="Calibri"/>
                <w:b/>
                <w:bCs/>
                <w:color w:val="000000"/>
              </w:rPr>
              <w:t>R5 997 895</w:t>
            </w:r>
          </w:p>
        </w:tc>
      </w:tr>
    </w:tbl>
    <w:p w14:paraId="6C606D51" w14:textId="77777777" w:rsidR="000F47A5" w:rsidRPr="007856B3" w:rsidRDefault="000F47A5" w:rsidP="000F47A5">
      <w:pPr>
        <w:rPr>
          <w:rFonts w:ascii="Calibri" w:eastAsia="Times New Roman" w:hAnsi="Calibri" w:cs="Calibri"/>
          <w:color w:val="000000"/>
        </w:rPr>
      </w:pPr>
    </w:p>
    <w:p w14:paraId="4A4EB06A" w14:textId="46927F98" w:rsidR="000F47A5" w:rsidRPr="00522DAE" w:rsidRDefault="000F47A5" w:rsidP="00522DAE">
      <w:pPr>
        <w:pStyle w:val="ListParagraph"/>
        <w:numPr>
          <w:ilvl w:val="0"/>
          <w:numId w:val="4"/>
        </w:numPr>
        <w:rPr>
          <w:rFonts w:ascii="Calibri" w:eastAsia="Times New Roman" w:hAnsi="Calibri" w:cs="Calibri"/>
          <w:color w:val="000000"/>
        </w:rPr>
      </w:pPr>
      <w:r w:rsidRPr="00522DAE">
        <w:rPr>
          <w:rFonts w:ascii="Calibri" w:eastAsia="Times New Roman" w:hAnsi="Calibri" w:cs="Calibri"/>
          <w:color w:val="000000"/>
        </w:rPr>
        <w:t xml:space="preserve">with each person pocketing a </w:t>
      </w:r>
      <w:r w:rsidRPr="00522DAE">
        <w:rPr>
          <w:rFonts w:ascii="Calibri" w:eastAsia="Times New Roman" w:hAnsi="Calibri" w:cs="Calibri"/>
          <w:i/>
          <w:iCs/>
          <w:color w:val="000000"/>
        </w:rPr>
        <w:t>per diem</w:t>
      </w:r>
      <w:r w:rsidRPr="00522DAE">
        <w:rPr>
          <w:rFonts w:ascii="Calibri" w:eastAsia="Times New Roman" w:hAnsi="Calibri" w:cs="Calibri"/>
          <w:color w:val="000000"/>
        </w:rPr>
        <w:t> of about R125 000 each;</w:t>
      </w:r>
    </w:p>
    <w:p w14:paraId="47D2B33D" w14:textId="77777777" w:rsidR="000F47A5" w:rsidRPr="007856B3" w:rsidRDefault="000F47A5" w:rsidP="000F47A5">
      <w:pPr>
        <w:rPr>
          <w:rFonts w:ascii="Calibri" w:eastAsia="Times New Roman" w:hAnsi="Calibri" w:cs="Calibri"/>
          <w:color w:val="000000"/>
        </w:rPr>
      </w:pPr>
    </w:p>
    <w:p w14:paraId="7933181A" w14:textId="1AEBB2E7" w:rsidR="000F47A5" w:rsidRPr="00522DAE" w:rsidRDefault="000F47A5" w:rsidP="00522DAE">
      <w:pPr>
        <w:numPr>
          <w:ilvl w:val="0"/>
          <w:numId w:val="2"/>
        </w:numPr>
        <w:spacing w:line="276" w:lineRule="auto"/>
        <w:jc w:val="both"/>
        <w:rPr>
          <w:rFonts w:ascii="Calibri" w:eastAsia="Times New Roman" w:hAnsi="Calibri" w:cs="Calibri"/>
          <w:color w:val="000000"/>
        </w:rPr>
      </w:pPr>
      <w:r w:rsidRPr="00522DAE">
        <w:rPr>
          <w:rFonts w:ascii="Calibri" w:eastAsia="Times New Roman" w:hAnsi="Calibri" w:cs="Calibri"/>
          <w:color w:val="000000"/>
        </w:rPr>
        <w:t xml:space="preserve">The claimed outcome being participation in the International Tourism Fair of Venezuela (FITVEN) with South Africa being </w:t>
      </w:r>
      <w:r w:rsidR="00522DAE" w:rsidRPr="00522DAE">
        <w:rPr>
          <w:rFonts w:ascii="Calibri" w:eastAsia="Times New Roman" w:hAnsi="Calibri" w:cs="Calibri"/>
          <w:color w:val="000000"/>
        </w:rPr>
        <w:t>recognised as</w:t>
      </w:r>
      <w:r w:rsidRPr="00522DAE">
        <w:rPr>
          <w:rFonts w:ascii="Calibri" w:eastAsia="Times New Roman" w:hAnsi="Calibri" w:cs="Calibri"/>
          <w:color w:val="000000"/>
        </w:rPr>
        <w:t xml:space="preserve"> the Guest of Honour country, including a GPL exhibit alongside </w:t>
      </w:r>
      <w:proofErr w:type="spellStart"/>
      <w:r w:rsidRPr="00522DAE">
        <w:rPr>
          <w:rFonts w:ascii="Calibri" w:eastAsia="Times New Roman" w:hAnsi="Calibri" w:cs="Calibri"/>
          <w:color w:val="000000"/>
        </w:rPr>
        <w:t>BrandSA</w:t>
      </w:r>
      <w:proofErr w:type="spellEnd"/>
      <w:r w:rsidRPr="00522DAE">
        <w:rPr>
          <w:rFonts w:ascii="Calibri" w:eastAsia="Times New Roman" w:hAnsi="Calibri" w:cs="Calibri"/>
          <w:color w:val="000000"/>
        </w:rPr>
        <w:t xml:space="preserve"> which "deepened diplomatic relations and soft-power international relations between Gauteng and its counterparts" and "cemented the expressions of solidarity and mutual respect, with participation serving to enhance the dialogue and exchange that the FITVEN was designed to foster"; and</w:t>
      </w:r>
    </w:p>
    <w:p w14:paraId="3830A1B2" w14:textId="77777777" w:rsidR="000F47A5" w:rsidRPr="00522DAE" w:rsidRDefault="000F47A5" w:rsidP="00522DAE">
      <w:pPr>
        <w:spacing w:line="276" w:lineRule="auto"/>
        <w:ind w:left="720"/>
        <w:jc w:val="both"/>
        <w:rPr>
          <w:rFonts w:ascii="Calibri" w:eastAsia="Times New Roman" w:hAnsi="Calibri" w:cs="Calibri"/>
          <w:color w:val="000000"/>
        </w:rPr>
      </w:pPr>
    </w:p>
    <w:p w14:paraId="3CB7F412" w14:textId="77777777" w:rsidR="000F47A5" w:rsidRPr="00522DAE" w:rsidRDefault="000F47A5" w:rsidP="00522DAE">
      <w:pPr>
        <w:numPr>
          <w:ilvl w:val="0"/>
          <w:numId w:val="2"/>
        </w:numPr>
        <w:spacing w:line="276" w:lineRule="auto"/>
        <w:jc w:val="both"/>
        <w:rPr>
          <w:rFonts w:ascii="Calibri" w:eastAsia="Times New Roman" w:hAnsi="Calibri" w:cs="Calibri"/>
          <w:color w:val="000000"/>
        </w:rPr>
      </w:pPr>
      <w:r w:rsidRPr="00522DAE">
        <w:rPr>
          <w:rFonts w:ascii="Calibri" w:eastAsia="Times New Roman" w:hAnsi="Calibri" w:cs="Calibri"/>
          <w:color w:val="000000"/>
        </w:rPr>
        <w:t>The discrepancy between the dates of FITVEN which ran from 28 November to 1 December and the 12-day duration of the trip according to an official reply by the Provincial Secretary to the OCPOL Committee;</w:t>
      </w:r>
    </w:p>
    <w:p w14:paraId="781B182C" w14:textId="77777777" w:rsidR="000F47A5" w:rsidRPr="00522DAE" w:rsidRDefault="000F47A5" w:rsidP="00522DAE">
      <w:pPr>
        <w:spacing w:line="276" w:lineRule="auto"/>
        <w:jc w:val="both"/>
        <w:rPr>
          <w:rFonts w:ascii="Calibri" w:eastAsia="Times New Roman" w:hAnsi="Calibri" w:cs="Calibri"/>
          <w:color w:val="000000"/>
        </w:rPr>
      </w:pPr>
    </w:p>
    <w:p w14:paraId="427B54AF" w14:textId="77777777" w:rsidR="000F47A5" w:rsidRPr="00522DAE" w:rsidRDefault="000F47A5" w:rsidP="00522DAE">
      <w:pPr>
        <w:spacing w:line="276" w:lineRule="auto"/>
        <w:jc w:val="both"/>
        <w:rPr>
          <w:rFonts w:ascii="Calibri" w:eastAsia="Times New Roman" w:hAnsi="Calibri" w:cs="Calibri"/>
          <w:color w:val="000000"/>
        </w:rPr>
      </w:pPr>
      <w:r w:rsidRPr="00522DAE">
        <w:rPr>
          <w:rFonts w:ascii="Calibri" w:eastAsia="Times New Roman" w:hAnsi="Calibri" w:cs="Calibri"/>
          <w:color w:val="000000"/>
        </w:rPr>
        <w:t>And Believing:</w:t>
      </w:r>
    </w:p>
    <w:p w14:paraId="106C8B6E" w14:textId="77777777" w:rsidR="000F47A5" w:rsidRPr="00522DAE" w:rsidRDefault="000F47A5" w:rsidP="00522DAE">
      <w:pPr>
        <w:spacing w:line="276" w:lineRule="auto"/>
        <w:jc w:val="both"/>
        <w:rPr>
          <w:rFonts w:ascii="Calibri" w:eastAsia="Times New Roman" w:hAnsi="Calibri" w:cs="Calibri"/>
          <w:color w:val="000000"/>
        </w:rPr>
      </w:pPr>
    </w:p>
    <w:p w14:paraId="2F2DA3E0" w14:textId="77777777" w:rsidR="000F47A5" w:rsidRPr="00522DAE" w:rsidRDefault="000F47A5" w:rsidP="00522DAE">
      <w:pPr>
        <w:numPr>
          <w:ilvl w:val="0"/>
          <w:numId w:val="3"/>
        </w:numPr>
        <w:spacing w:line="276" w:lineRule="auto"/>
        <w:jc w:val="both"/>
        <w:rPr>
          <w:rFonts w:ascii="Calibri" w:eastAsia="Times New Roman" w:hAnsi="Calibri" w:cs="Calibri"/>
          <w:color w:val="000000"/>
        </w:rPr>
      </w:pPr>
      <w:r w:rsidRPr="00522DAE">
        <w:rPr>
          <w:rFonts w:ascii="Calibri" w:eastAsia="Times New Roman" w:hAnsi="Calibri" w:cs="Calibri"/>
          <w:color w:val="000000"/>
        </w:rPr>
        <w:t xml:space="preserve">That this was an unjustifiably large delegation for a four-day tourism conference which already had a </w:t>
      </w:r>
      <w:proofErr w:type="spellStart"/>
      <w:r w:rsidRPr="00522DAE">
        <w:rPr>
          <w:rFonts w:ascii="Calibri" w:eastAsia="Times New Roman" w:hAnsi="Calibri" w:cs="Calibri"/>
          <w:color w:val="000000"/>
        </w:rPr>
        <w:t>BrandSA</w:t>
      </w:r>
      <w:proofErr w:type="spellEnd"/>
      <w:r w:rsidRPr="00522DAE">
        <w:rPr>
          <w:rFonts w:ascii="Calibri" w:eastAsia="Times New Roman" w:hAnsi="Calibri" w:cs="Calibri"/>
          <w:color w:val="000000"/>
        </w:rPr>
        <w:t xml:space="preserve"> exhibit;</w:t>
      </w:r>
    </w:p>
    <w:p w14:paraId="04F48299" w14:textId="77777777" w:rsidR="000F47A5" w:rsidRPr="00522DAE" w:rsidRDefault="000F47A5" w:rsidP="00522DAE">
      <w:pPr>
        <w:numPr>
          <w:ilvl w:val="0"/>
          <w:numId w:val="3"/>
        </w:numPr>
        <w:spacing w:line="276" w:lineRule="auto"/>
        <w:jc w:val="both"/>
        <w:rPr>
          <w:rFonts w:ascii="Calibri" w:eastAsia="Times New Roman" w:hAnsi="Calibri" w:cs="Calibri"/>
          <w:color w:val="000000"/>
        </w:rPr>
      </w:pPr>
      <w:r w:rsidRPr="00522DAE">
        <w:rPr>
          <w:rFonts w:ascii="Calibri" w:eastAsia="Times New Roman" w:hAnsi="Calibri" w:cs="Calibri"/>
          <w:color w:val="000000"/>
        </w:rPr>
        <w:t>That the claimed outcomes are vague and of extremely limited benefit for the people of Gauteng, many of whom have unmet basic needs; and</w:t>
      </w:r>
    </w:p>
    <w:p w14:paraId="3342E03B" w14:textId="77777777" w:rsidR="000F47A5" w:rsidRPr="00522DAE" w:rsidRDefault="000F47A5" w:rsidP="00522DAE">
      <w:pPr>
        <w:numPr>
          <w:ilvl w:val="0"/>
          <w:numId w:val="3"/>
        </w:numPr>
        <w:spacing w:line="276" w:lineRule="auto"/>
        <w:jc w:val="both"/>
        <w:rPr>
          <w:rFonts w:ascii="Calibri" w:eastAsia="Times New Roman" w:hAnsi="Calibri" w:cs="Calibri"/>
          <w:color w:val="000000"/>
        </w:rPr>
      </w:pPr>
      <w:r w:rsidRPr="00522DAE">
        <w:rPr>
          <w:rFonts w:ascii="Calibri" w:eastAsia="Times New Roman" w:hAnsi="Calibri" w:cs="Calibri"/>
          <w:color w:val="000000"/>
        </w:rPr>
        <w:lastRenderedPageBreak/>
        <w:t xml:space="preserve">That the rest of the 12-day trip is disturbingly unexplained and cannot have any conceivable justification except as a jaunt for members to pick up extra </w:t>
      </w:r>
      <w:r w:rsidRPr="00522DAE">
        <w:rPr>
          <w:rFonts w:ascii="Calibri" w:eastAsia="Times New Roman" w:hAnsi="Calibri" w:cs="Calibri"/>
          <w:i/>
          <w:iCs/>
          <w:color w:val="000000"/>
        </w:rPr>
        <w:t>per diem</w:t>
      </w:r>
      <w:r w:rsidRPr="00522DAE">
        <w:rPr>
          <w:rFonts w:ascii="Calibri" w:eastAsia="Times New Roman" w:hAnsi="Calibri" w:cs="Calibri"/>
          <w:color w:val="000000"/>
        </w:rPr>
        <w:t> payments; </w:t>
      </w:r>
    </w:p>
    <w:p w14:paraId="27A0F733" w14:textId="77777777" w:rsidR="000F47A5" w:rsidRPr="00522DAE" w:rsidRDefault="000F47A5" w:rsidP="00522DAE">
      <w:pPr>
        <w:spacing w:line="276" w:lineRule="auto"/>
        <w:jc w:val="both"/>
        <w:rPr>
          <w:rFonts w:ascii="Calibri" w:eastAsia="Times New Roman" w:hAnsi="Calibri" w:cs="Calibri"/>
        </w:rPr>
      </w:pPr>
    </w:p>
    <w:p w14:paraId="6538291B" w14:textId="77777777" w:rsidR="000F47A5" w:rsidRPr="00522DAE" w:rsidRDefault="000F47A5" w:rsidP="00522DAE">
      <w:pPr>
        <w:spacing w:line="276" w:lineRule="auto"/>
        <w:jc w:val="both"/>
        <w:rPr>
          <w:rFonts w:ascii="Calibri" w:eastAsia="Times New Roman" w:hAnsi="Calibri" w:cs="Calibri"/>
          <w:color w:val="000000"/>
        </w:rPr>
      </w:pPr>
      <w:r w:rsidRPr="00522DAE">
        <w:rPr>
          <w:rFonts w:ascii="Calibri" w:eastAsia="Times New Roman" w:hAnsi="Calibri" w:cs="Calibri"/>
          <w:color w:val="000000"/>
        </w:rPr>
        <w:t>Therefore:</w:t>
      </w:r>
    </w:p>
    <w:p w14:paraId="368DD8E3" w14:textId="77777777" w:rsidR="000F47A5" w:rsidRPr="00522DAE" w:rsidRDefault="000F47A5" w:rsidP="00522DAE">
      <w:pPr>
        <w:spacing w:line="276" w:lineRule="auto"/>
        <w:jc w:val="both"/>
        <w:rPr>
          <w:rFonts w:ascii="Calibri" w:eastAsia="Times New Roman" w:hAnsi="Calibri" w:cs="Calibri"/>
          <w:color w:val="000000"/>
        </w:rPr>
      </w:pPr>
    </w:p>
    <w:p w14:paraId="7AC63B67" w14:textId="77777777" w:rsidR="000F47A5" w:rsidRPr="00522DAE" w:rsidRDefault="000F47A5" w:rsidP="00522DAE">
      <w:pPr>
        <w:pStyle w:val="NormalWeb"/>
        <w:spacing w:before="0" w:beforeAutospacing="0" w:after="0" w:afterAutospacing="0" w:line="276" w:lineRule="auto"/>
        <w:jc w:val="both"/>
        <w:rPr>
          <w:rFonts w:ascii="Calibri" w:hAnsi="Calibri" w:cs="Calibri"/>
        </w:rPr>
      </w:pPr>
      <w:r w:rsidRPr="00522DAE">
        <w:rPr>
          <w:rFonts w:ascii="Calibri" w:hAnsi="Calibri" w:cs="Calibri"/>
          <w:color w:val="000000"/>
        </w:rPr>
        <w:t>This House censures the Honourable Speaker Morakane Mosupyoe for appalling judgement and a disgraceful waste of a large amount of money that puts personal benefit before the interests of the people of this province. </w:t>
      </w:r>
    </w:p>
    <w:p w14:paraId="21E1CE70" w14:textId="77777777" w:rsidR="000F47A5" w:rsidRPr="00522DAE" w:rsidRDefault="000F47A5" w:rsidP="00522DAE">
      <w:pPr>
        <w:pStyle w:val="NormalWeb"/>
        <w:spacing w:before="0" w:beforeAutospacing="0" w:after="0" w:afterAutospacing="0" w:line="276" w:lineRule="auto"/>
        <w:jc w:val="both"/>
        <w:rPr>
          <w:rFonts w:ascii="Calibri" w:hAnsi="Calibri" w:cs="Calibri"/>
        </w:rPr>
      </w:pPr>
    </w:p>
    <w:p w14:paraId="4BA0290C" w14:textId="602131DC" w:rsidR="007662B0" w:rsidRDefault="007856B3" w:rsidP="00522DAE">
      <w:pPr>
        <w:spacing w:line="276" w:lineRule="auto"/>
        <w:jc w:val="both"/>
        <w:rPr>
          <w:rFonts w:ascii="Calibri" w:hAnsi="Calibri" w:cs="Calibri"/>
        </w:rPr>
      </w:pPr>
      <w:r w:rsidRPr="00522DAE">
        <w:rPr>
          <w:rFonts w:ascii="Calibri" w:hAnsi="Calibri" w:cs="Calibri"/>
        </w:rPr>
        <w:t xml:space="preserve">The </w:t>
      </w:r>
      <w:r w:rsidRPr="00522DAE">
        <w:rPr>
          <w:rFonts w:ascii="Calibri" w:hAnsi="Calibri" w:cs="Calibri"/>
        </w:rPr>
        <w:t>m</w:t>
      </w:r>
      <w:r w:rsidRPr="00522DAE">
        <w:rPr>
          <w:rFonts w:ascii="Calibri" w:hAnsi="Calibri" w:cs="Calibri"/>
        </w:rPr>
        <w:t xml:space="preserve">otion </w:t>
      </w:r>
      <w:r w:rsidR="005E263D">
        <w:rPr>
          <w:rFonts w:ascii="Calibri" w:hAnsi="Calibri" w:cs="Calibri"/>
        </w:rPr>
        <w:t>to</w:t>
      </w:r>
      <w:r w:rsidRPr="00522DAE">
        <w:rPr>
          <w:rFonts w:ascii="Calibri" w:hAnsi="Calibri" w:cs="Calibri"/>
        </w:rPr>
        <w:t xml:space="preserve"> </w:t>
      </w:r>
      <w:r w:rsidRPr="00522DAE">
        <w:rPr>
          <w:rFonts w:ascii="Calibri" w:hAnsi="Calibri" w:cs="Calibri"/>
        </w:rPr>
        <w:t xml:space="preserve">censure </w:t>
      </w:r>
      <w:r w:rsidRPr="00522DAE">
        <w:rPr>
          <w:rFonts w:ascii="Calibri" w:hAnsi="Calibri" w:cs="Calibri"/>
        </w:rPr>
        <w:t>is proposed by:</w:t>
      </w:r>
    </w:p>
    <w:p w14:paraId="73E24DD6" w14:textId="77777777" w:rsidR="00522DAE" w:rsidRPr="00522DAE" w:rsidRDefault="00522DAE" w:rsidP="00522DAE">
      <w:pPr>
        <w:spacing w:line="276" w:lineRule="auto"/>
        <w:jc w:val="both"/>
        <w:rPr>
          <w:rFonts w:ascii="Calibri" w:hAnsi="Calibri" w:cs="Calibri"/>
        </w:rPr>
      </w:pPr>
    </w:p>
    <w:p w14:paraId="503BB52A" w14:textId="77777777" w:rsidR="007856B3" w:rsidRPr="00522DAE" w:rsidRDefault="007856B3" w:rsidP="00522DAE">
      <w:pPr>
        <w:spacing w:line="276" w:lineRule="auto"/>
        <w:jc w:val="both"/>
        <w:rPr>
          <w:rFonts w:ascii="Calibri" w:hAnsi="Calibri" w:cs="Calibri"/>
        </w:rPr>
      </w:pPr>
    </w:p>
    <w:p w14:paraId="27F0D49C" w14:textId="3641E959" w:rsidR="00AD0CAA" w:rsidRDefault="007856B3" w:rsidP="00522DAE">
      <w:pPr>
        <w:spacing w:line="276" w:lineRule="auto"/>
        <w:jc w:val="both"/>
        <w:rPr>
          <w:rFonts w:ascii="Calibri" w:hAnsi="Calibri" w:cs="Calibri"/>
        </w:rPr>
      </w:pPr>
      <w:r w:rsidRPr="00522DAE">
        <w:rPr>
          <w:rFonts w:ascii="Calibri" w:eastAsia="Calibri" w:hAnsi="Calibri" w:cs="Calibri"/>
          <w:noProof/>
          <w:lang w:eastAsia="en-US"/>
          <w14:ligatures w14:val="standardContextual"/>
        </w:rPr>
        <w:drawing>
          <wp:inline distT="0" distB="0" distL="0" distR="0" wp14:anchorId="19A1C1B1" wp14:editId="68F6C134">
            <wp:extent cx="1783080" cy="1475380"/>
            <wp:effectExtent l="0" t="0" r="7620" b="0"/>
            <wp:docPr id="1512441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07351" name="Picture 1553307351"/>
                    <pic:cNvPicPr/>
                  </pic:nvPicPr>
                  <pic:blipFill>
                    <a:blip r:embed="rId5">
                      <a:extLst>
                        <a:ext uri="{28A0092B-C50C-407E-A947-70E740481C1C}">
                          <a14:useLocalDpi xmlns:a14="http://schemas.microsoft.com/office/drawing/2010/main" val="0"/>
                        </a:ext>
                      </a:extLst>
                    </a:blip>
                    <a:stretch>
                      <a:fillRect/>
                    </a:stretch>
                  </pic:blipFill>
                  <pic:spPr>
                    <a:xfrm>
                      <a:off x="0" y="0"/>
                      <a:ext cx="1788300" cy="1479699"/>
                    </a:xfrm>
                    <a:prstGeom prst="rect">
                      <a:avLst/>
                    </a:prstGeom>
                  </pic:spPr>
                </pic:pic>
              </a:graphicData>
            </a:graphic>
          </wp:inline>
        </w:drawing>
      </w:r>
    </w:p>
    <w:p w14:paraId="1C6DACFE" w14:textId="37555204" w:rsidR="00522DAE" w:rsidRDefault="00522DAE" w:rsidP="00522DAE">
      <w:pPr>
        <w:spacing w:line="276" w:lineRule="auto"/>
        <w:jc w:val="both"/>
        <w:rPr>
          <w:rFonts w:ascii="Calibri" w:hAnsi="Calibri" w:cs="Calibri"/>
        </w:rPr>
      </w:pPr>
      <w:r>
        <w:rPr>
          <w:rFonts w:ascii="Calibri" w:hAnsi="Calibri" w:cs="Calibri"/>
        </w:rPr>
        <w:t>_________________________________________</w:t>
      </w:r>
    </w:p>
    <w:p w14:paraId="26F47446" w14:textId="77777777" w:rsidR="00522DAE" w:rsidRPr="00522DAE" w:rsidRDefault="00522DAE" w:rsidP="00522DAE">
      <w:pPr>
        <w:spacing w:line="276" w:lineRule="auto"/>
        <w:jc w:val="both"/>
        <w:rPr>
          <w:rFonts w:ascii="Calibri" w:hAnsi="Calibri" w:cs="Calibri"/>
        </w:rPr>
      </w:pPr>
    </w:p>
    <w:p w14:paraId="71C66B23" w14:textId="6409251C" w:rsidR="00522DAE" w:rsidRPr="00522DAE" w:rsidRDefault="00522DAE" w:rsidP="00522DAE">
      <w:pPr>
        <w:spacing w:line="276" w:lineRule="auto"/>
        <w:jc w:val="both"/>
        <w:rPr>
          <w:rFonts w:ascii="Calibri" w:hAnsi="Calibri" w:cs="Calibri"/>
        </w:rPr>
      </w:pPr>
      <w:r w:rsidRPr="00522DAE">
        <w:rPr>
          <w:rFonts w:ascii="Calibri" w:hAnsi="Calibri" w:cs="Calibri"/>
        </w:rPr>
        <w:t>Solly Msimang</w:t>
      </w:r>
      <w:r>
        <w:rPr>
          <w:rFonts w:ascii="Calibri" w:hAnsi="Calibri" w:cs="Calibri"/>
        </w:rPr>
        <w:t>a</w:t>
      </w:r>
    </w:p>
    <w:p w14:paraId="6B94D0FD" w14:textId="77777777" w:rsidR="00AD0CAA" w:rsidRPr="00522DAE" w:rsidRDefault="00AD0CAA" w:rsidP="00522DAE">
      <w:pPr>
        <w:spacing w:line="276" w:lineRule="auto"/>
        <w:jc w:val="both"/>
        <w:rPr>
          <w:rFonts w:ascii="Calibri" w:hAnsi="Calibri" w:cs="Calibri"/>
        </w:rPr>
      </w:pPr>
    </w:p>
    <w:p w14:paraId="0CFE67A0" w14:textId="77777777" w:rsidR="00522DAE" w:rsidRDefault="00522DAE" w:rsidP="00522DAE">
      <w:pPr>
        <w:spacing w:line="276" w:lineRule="auto"/>
        <w:jc w:val="both"/>
        <w:rPr>
          <w:rFonts w:ascii="Calibri" w:hAnsi="Calibri" w:cs="Calibri"/>
        </w:rPr>
      </w:pPr>
    </w:p>
    <w:p w14:paraId="0C2470CB" w14:textId="5F3846BB" w:rsidR="00AD0CAA" w:rsidRPr="00522DAE" w:rsidRDefault="00AD0CAA" w:rsidP="00522DAE">
      <w:pPr>
        <w:spacing w:line="276" w:lineRule="auto"/>
        <w:jc w:val="both"/>
        <w:rPr>
          <w:rFonts w:ascii="Calibri" w:hAnsi="Calibri" w:cs="Calibri"/>
        </w:rPr>
      </w:pPr>
      <w:r w:rsidRPr="00522DAE">
        <w:rPr>
          <w:rFonts w:ascii="Calibri" w:hAnsi="Calibri" w:cs="Calibri"/>
        </w:rPr>
        <w:t>Seconde</w:t>
      </w:r>
      <w:r w:rsidR="007856B3" w:rsidRPr="00522DAE">
        <w:rPr>
          <w:rFonts w:ascii="Calibri" w:hAnsi="Calibri" w:cs="Calibri"/>
        </w:rPr>
        <w:t>d by</w:t>
      </w:r>
      <w:r w:rsidRPr="00522DAE">
        <w:rPr>
          <w:rFonts w:ascii="Calibri" w:hAnsi="Calibri" w:cs="Calibri"/>
        </w:rPr>
        <w:t>:</w:t>
      </w:r>
    </w:p>
    <w:p w14:paraId="18DD0A45" w14:textId="77777777" w:rsidR="00522DAE" w:rsidRDefault="00522DAE">
      <w:pPr>
        <w:rPr>
          <w:rFonts w:ascii="Calibri" w:hAnsi="Calibri" w:cs="Calibri"/>
        </w:rPr>
      </w:pPr>
    </w:p>
    <w:p w14:paraId="3CAC7ACC" w14:textId="2BD4AC26" w:rsidR="007856B3" w:rsidRDefault="007856B3">
      <w:pPr>
        <w:rPr>
          <w:rFonts w:ascii="Calibri" w:hAnsi="Calibri" w:cs="Calibri"/>
        </w:rPr>
      </w:pPr>
      <w:r w:rsidRPr="007856B3">
        <w:rPr>
          <w:rFonts w:ascii="Calibri" w:eastAsia="Calibri" w:hAnsi="Calibri" w:cs="Calibri"/>
          <w:noProof/>
          <w:sz w:val="22"/>
          <w:szCs w:val="22"/>
          <w:lang w:eastAsia="en-US"/>
          <w14:ligatures w14:val="standardContextual"/>
        </w:rPr>
        <w:drawing>
          <wp:inline distT="0" distB="0" distL="0" distR="0" wp14:anchorId="75CE2E28" wp14:editId="01CDBA95">
            <wp:extent cx="2734057" cy="1600423"/>
            <wp:effectExtent l="0" t="0" r="9525" b="0"/>
            <wp:docPr id="15057905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90561" name="Picture 1505790561"/>
                    <pic:cNvPicPr/>
                  </pic:nvPicPr>
                  <pic:blipFill>
                    <a:blip r:embed="rId6">
                      <a:extLst>
                        <a:ext uri="{28A0092B-C50C-407E-A947-70E740481C1C}">
                          <a14:useLocalDpi xmlns:a14="http://schemas.microsoft.com/office/drawing/2010/main" val="0"/>
                        </a:ext>
                      </a:extLst>
                    </a:blip>
                    <a:stretch>
                      <a:fillRect/>
                    </a:stretch>
                  </pic:blipFill>
                  <pic:spPr>
                    <a:xfrm>
                      <a:off x="0" y="0"/>
                      <a:ext cx="2734057" cy="1600423"/>
                    </a:xfrm>
                    <a:prstGeom prst="rect">
                      <a:avLst/>
                    </a:prstGeom>
                  </pic:spPr>
                </pic:pic>
              </a:graphicData>
            </a:graphic>
          </wp:inline>
        </w:drawing>
      </w:r>
    </w:p>
    <w:p w14:paraId="2D3BD6B6" w14:textId="4612828E" w:rsidR="00522DAE" w:rsidRDefault="00522DAE">
      <w:pPr>
        <w:rPr>
          <w:rFonts w:ascii="Calibri" w:hAnsi="Calibri" w:cs="Calibri"/>
        </w:rPr>
      </w:pPr>
      <w:r>
        <w:rPr>
          <w:rFonts w:ascii="Calibri" w:hAnsi="Calibri" w:cs="Calibri"/>
        </w:rPr>
        <w:t>________________________________________</w:t>
      </w:r>
    </w:p>
    <w:p w14:paraId="0ABFD89A" w14:textId="77777777" w:rsidR="00522DAE" w:rsidRDefault="00522DAE">
      <w:pPr>
        <w:rPr>
          <w:rFonts w:ascii="Calibri" w:hAnsi="Calibri" w:cs="Calibri"/>
        </w:rPr>
      </w:pPr>
    </w:p>
    <w:p w14:paraId="01F86153" w14:textId="0ED5A36F" w:rsidR="00522DAE" w:rsidRPr="007856B3" w:rsidRDefault="00522DAE">
      <w:pPr>
        <w:rPr>
          <w:rFonts w:ascii="Calibri" w:hAnsi="Calibri" w:cs="Calibri"/>
        </w:rPr>
      </w:pPr>
      <w:r w:rsidRPr="00522DAE">
        <w:rPr>
          <w:rFonts w:ascii="Calibri" w:hAnsi="Calibri" w:cs="Calibri"/>
        </w:rPr>
        <w:t>Mike Moriarty</w:t>
      </w:r>
    </w:p>
    <w:sectPr w:rsidR="00522DAE" w:rsidRPr="007856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644F4"/>
    <w:multiLevelType w:val="multilevel"/>
    <w:tmpl w:val="2092F8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A33BF1"/>
    <w:multiLevelType w:val="multilevel"/>
    <w:tmpl w:val="AB52F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06B721C"/>
    <w:multiLevelType w:val="hybridMultilevel"/>
    <w:tmpl w:val="C57CA3D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5ADB4D36"/>
    <w:multiLevelType w:val="multilevel"/>
    <w:tmpl w:val="982C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96449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9919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93719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607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A5"/>
    <w:rsid w:val="000F47A5"/>
    <w:rsid w:val="00150211"/>
    <w:rsid w:val="00522DAE"/>
    <w:rsid w:val="005E263D"/>
    <w:rsid w:val="007662B0"/>
    <w:rsid w:val="007856B3"/>
    <w:rsid w:val="00965E30"/>
    <w:rsid w:val="00AD0CAA"/>
    <w:rsid w:val="00B115D6"/>
    <w:rsid w:val="00EC2094"/>
    <w:rsid w:val="00FB7075"/>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0E11"/>
  <w15:chartTrackingRefBased/>
  <w15:docId w15:val="{BD249CF4-DEFD-4433-8C8B-4DA6C42A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7A5"/>
    <w:pPr>
      <w:spacing w:after="0" w:line="240" w:lineRule="auto"/>
    </w:pPr>
    <w:rPr>
      <w:rFonts w:ascii="Aptos" w:eastAsia="Aptos" w:hAnsi="Aptos" w:cs="Aptos"/>
      <w:kern w:val="0"/>
      <w:sz w:val="24"/>
      <w:szCs w:val="24"/>
      <w:lang w:eastAsia="en-ZA"/>
      <w14:ligatures w14:val="none"/>
    </w:rPr>
  </w:style>
  <w:style w:type="paragraph" w:styleId="Heading1">
    <w:name w:val="heading 1"/>
    <w:basedOn w:val="Normal"/>
    <w:next w:val="Normal"/>
    <w:link w:val="Heading1Char"/>
    <w:uiPriority w:val="9"/>
    <w:qFormat/>
    <w:rsid w:val="000F4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7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7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7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7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7A5"/>
    <w:rPr>
      <w:rFonts w:eastAsiaTheme="majorEastAsia" w:cstheme="majorBidi"/>
      <w:color w:val="272727" w:themeColor="text1" w:themeTint="D8"/>
    </w:rPr>
  </w:style>
  <w:style w:type="paragraph" w:styleId="Title">
    <w:name w:val="Title"/>
    <w:basedOn w:val="Normal"/>
    <w:next w:val="Normal"/>
    <w:link w:val="TitleChar"/>
    <w:uiPriority w:val="10"/>
    <w:qFormat/>
    <w:rsid w:val="000F47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7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7A5"/>
    <w:pPr>
      <w:spacing w:before="160"/>
      <w:jc w:val="center"/>
    </w:pPr>
    <w:rPr>
      <w:i/>
      <w:iCs/>
      <w:color w:val="404040" w:themeColor="text1" w:themeTint="BF"/>
    </w:rPr>
  </w:style>
  <w:style w:type="character" w:customStyle="1" w:styleId="QuoteChar">
    <w:name w:val="Quote Char"/>
    <w:basedOn w:val="DefaultParagraphFont"/>
    <w:link w:val="Quote"/>
    <w:uiPriority w:val="29"/>
    <w:rsid w:val="000F47A5"/>
    <w:rPr>
      <w:i/>
      <w:iCs/>
      <w:color w:val="404040" w:themeColor="text1" w:themeTint="BF"/>
    </w:rPr>
  </w:style>
  <w:style w:type="paragraph" w:styleId="ListParagraph">
    <w:name w:val="List Paragraph"/>
    <w:basedOn w:val="Normal"/>
    <w:uiPriority w:val="34"/>
    <w:qFormat/>
    <w:rsid w:val="000F47A5"/>
    <w:pPr>
      <w:ind w:left="720"/>
      <w:contextualSpacing/>
    </w:pPr>
  </w:style>
  <w:style w:type="character" w:styleId="IntenseEmphasis">
    <w:name w:val="Intense Emphasis"/>
    <w:basedOn w:val="DefaultParagraphFont"/>
    <w:uiPriority w:val="21"/>
    <w:qFormat/>
    <w:rsid w:val="000F47A5"/>
    <w:rPr>
      <w:i/>
      <w:iCs/>
      <w:color w:val="0F4761" w:themeColor="accent1" w:themeShade="BF"/>
    </w:rPr>
  </w:style>
  <w:style w:type="paragraph" w:styleId="IntenseQuote">
    <w:name w:val="Intense Quote"/>
    <w:basedOn w:val="Normal"/>
    <w:next w:val="Normal"/>
    <w:link w:val="IntenseQuoteChar"/>
    <w:uiPriority w:val="30"/>
    <w:qFormat/>
    <w:rsid w:val="000F4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7A5"/>
    <w:rPr>
      <w:i/>
      <w:iCs/>
      <w:color w:val="0F4761" w:themeColor="accent1" w:themeShade="BF"/>
    </w:rPr>
  </w:style>
  <w:style w:type="character" w:styleId="IntenseReference">
    <w:name w:val="Intense Reference"/>
    <w:basedOn w:val="DefaultParagraphFont"/>
    <w:uiPriority w:val="32"/>
    <w:qFormat/>
    <w:rsid w:val="000F47A5"/>
    <w:rPr>
      <w:b/>
      <w:bCs/>
      <w:smallCaps/>
      <w:color w:val="0F4761" w:themeColor="accent1" w:themeShade="BF"/>
      <w:spacing w:val="5"/>
    </w:rPr>
  </w:style>
  <w:style w:type="paragraph" w:styleId="NormalWeb">
    <w:name w:val="Normal (Web)"/>
    <w:basedOn w:val="Normal"/>
    <w:uiPriority w:val="99"/>
    <w:semiHidden/>
    <w:unhideWhenUsed/>
    <w:rsid w:val="000F47A5"/>
    <w:pPr>
      <w:spacing w:before="100" w:beforeAutospacing="1" w:after="100" w:afterAutospacing="1"/>
    </w:pPr>
  </w:style>
  <w:style w:type="table" w:styleId="TableGrid">
    <w:name w:val="Table Grid"/>
    <w:basedOn w:val="TableNormal"/>
    <w:uiPriority w:val="39"/>
    <w:rsid w:val="00AD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Bloom</dc:creator>
  <cp:keywords/>
  <dc:description/>
  <cp:lastModifiedBy>Mbali Toyana</cp:lastModifiedBy>
  <cp:revision>3</cp:revision>
  <dcterms:created xsi:type="dcterms:W3CDTF">2026-07-20T06:58:00Z</dcterms:created>
  <dcterms:modified xsi:type="dcterms:W3CDTF">2026-07-20T06:58:00Z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00853-e5cc-480d-8b74-afcdbe2c705a_Enabled">
    <vt:lpwstr>true</vt:lpwstr>
  </property>
  <property fmtid="{D5CDD505-2E9C-101B-9397-08002B2CF9AE}" pid="3" name="MSIP_Label_41a00853-e5cc-480d-8b74-afcdbe2c705a_SetDate">
    <vt:lpwstr>2026-06-28T16:18:50Z</vt:lpwstr>
  </property>
  <property fmtid="{D5CDD505-2E9C-101B-9397-08002B2CF9AE}" pid="4" name="MSIP_Label_41a00853-e5cc-480d-8b74-afcdbe2c705a_Method">
    <vt:lpwstr>Standard</vt:lpwstr>
  </property>
  <property fmtid="{D5CDD505-2E9C-101B-9397-08002B2CF9AE}" pid="5" name="MSIP_Label_41a00853-e5cc-480d-8b74-afcdbe2c705a_Name">
    <vt:lpwstr>defa4170-0d19-0005-0004-bc88714345d2</vt:lpwstr>
  </property>
  <property fmtid="{D5CDD505-2E9C-101B-9397-08002B2CF9AE}" pid="6" name="MSIP_Label_41a00853-e5cc-480d-8b74-afcdbe2c705a_SiteId">
    <vt:lpwstr>4a3d1c5b-66b2-47c2-88d1-7eaa8d27e6cf</vt:lpwstr>
  </property>
  <property fmtid="{D5CDD505-2E9C-101B-9397-08002B2CF9AE}" pid="7" name="MSIP_Label_41a00853-e5cc-480d-8b74-afcdbe2c705a_ActionId">
    <vt:lpwstr>427037fa-ca7c-480f-a4fd-fcad2e4a7e94</vt:lpwstr>
  </property>
  <property fmtid="{D5CDD505-2E9C-101B-9397-08002B2CF9AE}" pid="8" name="MSIP_Label_41a00853-e5cc-480d-8b74-afcdbe2c705a_ContentBits">
    <vt:lpwstr>0</vt:lpwstr>
  </property>
  <property fmtid="{D5CDD505-2E9C-101B-9397-08002B2CF9AE}" pid="9" name="MSIP_Label_41a00853-e5cc-480d-8b74-afcdbe2c705a_Tag">
    <vt:lpwstr>10, 3, 0, 1</vt:lpwstr>
  </property>
</Properties>
</file>